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3BF" w:rsidRDefault="00FE2F2D">
      <w:pPr>
        <w:spacing w:before="532"/>
        <w:jc w:val="center"/>
      </w:pPr>
      <w:r>
        <w:rPr>
          <w:rFonts w:ascii="Arial Unicode MS" w:eastAsia="Arial Unicode MS" w:hAnsi="Arial Unicode MS" w:cs="Arial Unicode MS"/>
          <w:color w:val="000000"/>
          <w:sz w:val="40"/>
        </w:rPr>
        <w:t>29</w:t>
      </w:r>
    </w:p>
    <w:p w:rsidR="00BC23BF" w:rsidRDefault="00FE2F2D">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w:t>
            </w:r>
          </w:p>
        </w:tc>
        <w:tc>
          <w:tcPr>
            <w:tcW w:w="4800" w:type="pct"/>
          </w:tcPr>
          <w:p w:rsidR="00BC23BF" w:rsidRDefault="00FE2F2D">
            <w:pPr>
              <w:keepNext/>
              <w:keepLines/>
            </w:pPr>
            <w:r>
              <w:rPr>
                <w:rFonts w:ascii="Arial Unicode MS" w:eastAsia="Arial Unicode MS" w:hAnsi="Arial Unicode MS" w:cs="Arial Unicode MS"/>
                <w:color w:val="000000"/>
              </w:rPr>
              <w:t>Selling goods and services on credit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69"/>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an investment in a customer.</w:t>
                  </w:r>
                </w:p>
              </w:tc>
            </w:tr>
          </w:tbl>
          <w:p w:rsidR="00BC23BF" w:rsidRDefault="00BC23BF">
            <w:pPr>
              <w:keepNext/>
              <w:keepLines/>
              <w:rPr>
                <w:sz w:val="2"/>
              </w:rPr>
            </w:pPr>
          </w:p>
          <w:tbl>
            <w:tblPr>
              <w:tblW w:w="0" w:type="auto"/>
              <w:tblCellMar>
                <w:left w:w="0" w:type="dxa"/>
                <w:right w:w="0" w:type="dxa"/>
              </w:tblCellMar>
              <w:tblLook w:val="04A0"/>
            </w:tblPr>
            <w:tblGrid>
              <w:gridCol w:w="294"/>
              <w:gridCol w:w="6017"/>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necessary because customers cannot pay for the goods.</w:t>
                  </w:r>
                </w:p>
              </w:tc>
            </w:tr>
          </w:tbl>
          <w:p w:rsidR="00BC23BF" w:rsidRDefault="00BC23BF">
            <w:pPr>
              <w:keepNext/>
              <w:keepLines/>
              <w:rPr>
                <w:sz w:val="2"/>
              </w:rPr>
            </w:pPr>
          </w:p>
          <w:tbl>
            <w:tblPr>
              <w:tblW w:w="0" w:type="auto"/>
              <w:tblCellMar>
                <w:left w:w="0" w:type="dxa"/>
                <w:right w:w="0" w:type="dxa"/>
              </w:tblCellMar>
              <w:tblLook w:val="04A0"/>
            </w:tblPr>
            <w:tblGrid>
              <w:gridCol w:w="307"/>
              <w:gridCol w:w="3976"/>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a decision independent of customers.</w:t>
                  </w:r>
                </w:p>
              </w:tc>
            </w:tr>
          </w:tbl>
          <w:p w:rsidR="00BC23BF" w:rsidRDefault="00BC23BF">
            <w:pPr>
              <w:keepNext/>
              <w:keepLines/>
              <w:rPr>
                <w:sz w:val="2"/>
              </w:rPr>
            </w:pPr>
          </w:p>
          <w:tbl>
            <w:tblPr>
              <w:tblW w:w="0" w:type="auto"/>
              <w:tblCellMar>
                <w:left w:w="0" w:type="dxa"/>
                <w:right w:w="0" w:type="dxa"/>
              </w:tblCellMar>
              <w:tblLook w:val="04A0"/>
            </w:tblPr>
            <w:tblGrid>
              <w:gridCol w:w="307"/>
              <w:gridCol w:w="4416"/>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permissible if your bank lends the money.</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w:t>
            </w:r>
          </w:p>
        </w:tc>
        <w:tc>
          <w:tcPr>
            <w:tcW w:w="4800" w:type="pct"/>
          </w:tcPr>
          <w:p w:rsidR="00BC23BF" w:rsidRDefault="00FE2F2D">
            <w:pPr>
              <w:keepNext/>
              <w:keepLines/>
            </w:pPr>
            <w:r>
              <w:rPr>
                <w:rFonts w:ascii="Arial Unicode MS" w:eastAsia="Arial Unicode MS" w:hAnsi="Arial Unicode MS" w:cs="Arial Unicode MS"/>
                <w:color w:val="000000"/>
              </w:rPr>
              <w:t>When credit is granted to another firm this gives rise to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63"/>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 xml:space="preserve">accounts receivable and is </w:t>
                  </w:r>
                  <w:r>
                    <w:rPr>
                      <w:rFonts w:ascii="Arial Unicode MS" w:eastAsia="Arial Unicode MS" w:hAnsi="Arial Unicode MS" w:cs="Arial Unicode MS"/>
                      <w:color w:val="000000"/>
                    </w:rPr>
                    <w:t>called a consumer credit.</w:t>
                  </w:r>
                </w:p>
              </w:tc>
            </w:tr>
          </w:tbl>
          <w:p w:rsidR="00BC23BF" w:rsidRDefault="00BC23BF">
            <w:pPr>
              <w:keepNext/>
              <w:keepLines/>
              <w:rPr>
                <w:sz w:val="2"/>
              </w:rPr>
            </w:pPr>
          </w:p>
          <w:tbl>
            <w:tblPr>
              <w:tblW w:w="0" w:type="auto"/>
              <w:tblCellMar>
                <w:left w:w="0" w:type="dxa"/>
                <w:right w:w="0" w:type="dxa"/>
              </w:tblCellMar>
              <w:tblLook w:val="04A0"/>
            </w:tblPr>
            <w:tblGrid>
              <w:gridCol w:w="294"/>
              <w:gridCol w:w="4603"/>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credit due and is called an installment note.</w:t>
                  </w:r>
                </w:p>
              </w:tc>
            </w:tr>
          </w:tbl>
          <w:p w:rsidR="00BC23BF" w:rsidRDefault="00BC23BF">
            <w:pPr>
              <w:keepNext/>
              <w:keepLines/>
              <w:rPr>
                <w:sz w:val="2"/>
              </w:rPr>
            </w:pPr>
          </w:p>
          <w:tbl>
            <w:tblPr>
              <w:tblW w:w="0" w:type="auto"/>
              <w:tblCellMar>
                <w:left w:w="0" w:type="dxa"/>
                <w:right w:w="0" w:type="dxa"/>
              </w:tblCellMar>
              <w:tblLook w:val="04A0"/>
            </w:tblPr>
            <w:tblGrid>
              <w:gridCol w:w="307"/>
              <w:gridCol w:w="4857"/>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accounts receivable and is called trade credit.</w:t>
                  </w:r>
                </w:p>
              </w:tc>
            </w:tr>
          </w:tbl>
          <w:p w:rsidR="00BC23BF" w:rsidRDefault="00BC23BF">
            <w:pPr>
              <w:keepNext/>
              <w:keepLines/>
              <w:rPr>
                <w:sz w:val="2"/>
              </w:rPr>
            </w:pPr>
          </w:p>
          <w:tbl>
            <w:tblPr>
              <w:tblW w:w="0" w:type="auto"/>
              <w:tblCellMar>
                <w:left w:w="0" w:type="dxa"/>
                <w:right w:w="0" w:type="dxa"/>
              </w:tblCellMar>
              <w:tblLook w:val="04A0"/>
            </w:tblPr>
            <w:tblGrid>
              <w:gridCol w:w="307"/>
              <w:gridCol w:w="5257"/>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trade receivable and is called an installment note.</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3.</w:t>
            </w:r>
          </w:p>
        </w:tc>
        <w:tc>
          <w:tcPr>
            <w:tcW w:w="4800" w:type="pct"/>
          </w:tcPr>
          <w:p w:rsidR="00BC23BF" w:rsidRDefault="00FE2F2D">
            <w:pPr>
              <w:keepNext/>
              <w:keepLines/>
            </w:pPr>
            <w:r>
              <w:rPr>
                <w:rFonts w:ascii="Arial Unicode MS" w:eastAsia="Arial Unicode MS" w:hAnsi="Arial Unicode MS" w:cs="Arial Unicode MS"/>
                <w:color w:val="000000"/>
              </w:rPr>
              <w:t xml:space="preserve">The carrying value of its account receivable is $700,000 </w:t>
            </w:r>
            <w:r>
              <w:rPr>
                <w:rFonts w:ascii="Arial Unicode MS" w:eastAsia="Arial Unicode MS" w:hAnsi="Arial Unicode MS" w:cs="Arial Unicode MS"/>
                <w:color w:val="000000"/>
              </w:rPr>
              <w:t>and the average collection period is 45 days. The firm's credit sales per day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$15,555.56.</w:t>
                  </w:r>
                </w:p>
              </w:tc>
            </w:tr>
          </w:tbl>
          <w:p w:rsidR="00BC23BF" w:rsidRDefault="00BC23BF">
            <w:pPr>
              <w:keepNext/>
              <w:keepLines/>
              <w:rPr>
                <w:sz w:val="2"/>
              </w:rPr>
            </w:pPr>
          </w:p>
          <w:tbl>
            <w:tblPr>
              <w:tblW w:w="0" w:type="auto"/>
              <w:tblCellMar>
                <w:left w:w="0" w:type="dxa"/>
                <w:right w:w="0" w:type="dxa"/>
              </w:tblCellMar>
              <w:tblLook w:val="04A0"/>
            </w:tblPr>
            <w:tblGrid>
              <w:gridCol w:w="294"/>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$23,333.33.</w:t>
                  </w:r>
                </w:p>
              </w:tc>
            </w:tr>
          </w:tbl>
          <w:p w:rsidR="00BC23BF" w:rsidRDefault="00BC23BF">
            <w:pPr>
              <w:keepNext/>
              <w:keepLines/>
              <w:rPr>
                <w:sz w:val="2"/>
              </w:rPr>
            </w:pPr>
          </w:p>
          <w:tbl>
            <w:tblPr>
              <w:tblW w:w="0" w:type="auto"/>
              <w:tblCellMar>
                <w:left w:w="0" w:type="dxa"/>
                <w:right w:w="0" w:type="dxa"/>
              </w:tblCellMar>
              <w:tblLook w:val="04A0"/>
            </w:tblPr>
            <w:tblGrid>
              <w:gridCol w:w="307"/>
              <w:gridCol w:w="1602"/>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$4,666,666.67.</w:t>
                  </w:r>
                </w:p>
              </w:tc>
            </w:tr>
          </w:tbl>
          <w:p w:rsidR="00BC23BF" w:rsidRDefault="00BC23BF">
            <w:pPr>
              <w:keepNext/>
              <w:keepLines/>
              <w:rPr>
                <w:sz w:val="2"/>
              </w:rPr>
            </w:pPr>
          </w:p>
          <w:tbl>
            <w:tblPr>
              <w:tblW w:w="0" w:type="auto"/>
              <w:tblCellMar>
                <w:left w:w="0" w:type="dxa"/>
                <w:right w:w="0" w:type="dxa"/>
              </w:tblCellMar>
              <w:tblLook w:val="04A0"/>
            </w:tblPr>
            <w:tblGrid>
              <w:gridCol w:w="307"/>
              <w:gridCol w:w="1068"/>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$700,000.</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4.</w:t>
            </w:r>
          </w:p>
        </w:tc>
        <w:tc>
          <w:tcPr>
            <w:tcW w:w="4800" w:type="pct"/>
          </w:tcPr>
          <w:p w:rsidR="00BC23BF" w:rsidRDefault="00FE2F2D">
            <w:pPr>
              <w:keepNext/>
              <w:keepLines/>
            </w:pPr>
            <w:r>
              <w:rPr>
                <w:rFonts w:ascii="Arial Unicode MS" w:eastAsia="Arial Unicode MS" w:hAnsi="Arial Unicode MS" w:cs="Arial Unicode MS"/>
                <w:color w:val="000000"/>
              </w:rPr>
              <w:t>The three components of credit policy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791"/>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collection policy, credit analysis, and</w:t>
                  </w:r>
                  <w:r>
                    <w:rPr>
                      <w:rFonts w:ascii="Arial Unicode MS" w:eastAsia="Arial Unicode MS" w:hAnsi="Arial Unicode MS" w:cs="Arial Unicode MS"/>
                      <w:color w:val="000000"/>
                    </w:rPr>
                    <w:t xml:space="preserve"> interest rate determination.</w:t>
                  </w:r>
                </w:p>
              </w:tc>
            </w:tr>
          </w:tbl>
          <w:p w:rsidR="00BC23BF" w:rsidRDefault="00BC23BF">
            <w:pPr>
              <w:keepNext/>
              <w:keepLines/>
              <w:rPr>
                <w:sz w:val="2"/>
              </w:rPr>
            </w:pPr>
          </w:p>
          <w:tbl>
            <w:tblPr>
              <w:tblW w:w="0" w:type="auto"/>
              <w:tblCellMar>
                <w:left w:w="0" w:type="dxa"/>
                <w:right w:w="0" w:type="dxa"/>
              </w:tblCellMar>
              <w:tblLook w:val="04A0"/>
            </w:tblPr>
            <w:tblGrid>
              <w:gridCol w:w="294"/>
              <w:gridCol w:w="5777"/>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collection policy, credit analysis, and terms of the sale.</w:t>
                  </w:r>
                </w:p>
              </w:tc>
            </w:tr>
          </w:tbl>
          <w:p w:rsidR="00BC23BF" w:rsidRDefault="00BC23BF">
            <w:pPr>
              <w:keepNext/>
              <w:keepLines/>
              <w:rPr>
                <w:sz w:val="2"/>
              </w:rPr>
            </w:pPr>
          </w:p>
          <w:tbl>
            <w:tblPr>
              <w:tblW w:w="0" w:type="auto"/>
              <w:tblCellMar>
                <w:left w:w="0" w:type="dxa"/>
                <w:right w:w="0" w:type="dxa"/>
              </w:tblCellMar>
              <w:tblLook w:val="04A0"/>
            </w:tblPr>
            <w:tblGrid>
              <w:gridCol w:w="307"/>
              <w:gridCol w:w="733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collection policy, interest rate determination, and repayment analysis.</w:t>
                  </w:r>
                </w:p>
              </w:tc>
            </w:tr>
          </w:tbl>
          <w:p w:rsidR="00BC23BF" w:rsidRDefault="00BC23BF">
            <w:pPr>
              <w:keepNext/>
              <w:keepLines/>
              <w:rPr>
                <w:sz w:val="2"/>
              </w:rPr>
            </w:pPr>
          </w:p>
          <w:tbl>
            <w:tblPr>
              <w:tblW w:w="0" w:type="auto"/>
              <w:tblCellMar>
                <w:left w:w="0" w:type="dxa"/>
                <w:right w:w="0" w:type="dxa"/>
              </w:tblCellMar>
              <w:tblLook w:val="04A0"/>
            </w:tblPr>
            <w:tblGrid>
              <w:gridCol w:w="307"/>
              <w:gridCol w:w="6163"/>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credit analysis, repayment analysis, and terms of the sale.</w:t>
                  </w:r>
                </w:p>
              </w:tc>
            </w:tr>
          </w:tbl>
          <w:p w:rsidR="00BC23BF" w:rsidRDefault="00BC23BF">
            <w:pPr>
              <w:keepNext/>
              <w:keepLines/>
              <w:rPr>
                <w:sz w:val="2"/>
              </w:rPr>
            </w:pPr>
          </w:p>
          <w:tbl>
            <w:tblPr>
              <w:tblW w:w="0" w:type="auto"/>
              <w:tblCellMar>
                <w:left w:w="0" w:type="dxa"/>
                <w:right w:w="0" w:type="dxa"/>
              </w:tblCellMar>
              <w:tblLook w:val="04A0"/>
            </w:tblPr>
            <w:tblGrid>
              <w:gridCol w:w="294"/>
              <w:gridCol w:w="6964"/>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 xml:space="preserve">interest </w:t>
                  </w:r>
                  <w:r>
                    <w:rPr>
                      <w:rFonts w:ascii="Arial Unicode MS" w:eastAsia="Arial Unicode MS" w:hAnsi="Arial Unicode MS" w:cs="Arial Unicode MS"/>
                      <w:color w:val="000000"/>
                    </w:rPr>
                    <w:t>rate determination, repayment analysis and terms of sale.</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5.</w:t>
            </w:r>
          </w:p>
        </w:tc>
        <w:tc>
          <w:tcPr>
            <w:tcW w:w="4800" w:type="pct"/>
          </w:tcPr>
          <w:p w:rsidR="00BC23BF" w:rsidRDefault="00FE2F2D">
            <w:pPr>
              <w:keepNext/>
              <w:keepLines/>
            </w:pPr>
            <w:r>
              <w:rPr>
                <w:rFonts w:ascii="Arial Unicode MS" w:eastAsia="Arial Unicode MS" w:hAnsi="Arial Unicode MS" w:cs="Arial Unicode MS"/>
                <w:color w:val="000000"/>
              </w:rPr>
              <w:t>If a firm grants credit with terms of 2/10 net 45, September 1 dating the creditor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929"/>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must pay a penalty of 2% when payment is made later than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294"/>
              <w:gridCol w:w="9383"/>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must pay a penalty of</w:t>
                  </w:r>
                  <w:r>
                    <w:rPr>
                      <w:rFonts w:ascii="Arial Unicode MS" w:eastAsia="Arial Unicode MS" w:hAnsi="Arial Unicode MS" w:cs="Arial Unicode MS"/>
                      <w:color w:val="000000"/>
                    </w:rPr>
                    <w:t xml:space="preserve"> 10% when payment is made later than 2 days after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307"/>
              <w:gridCol w:w="9397"/>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receives a discount of 2% when payment is made at least 10 days before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307"/>
              <w:gridCol w:w="10061"/>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receives a discount of 2% when payment is made before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and pays a penalty of 10% </w:t>
                  </w:r>
                  <w:r>
                    <w:rPr>
                      <w:rFonts w:ascii="Arial Unicode MS" w:eastAsia="Arial Unicode MS" w:hAnsi="Arial Unicode MS" w:cs="Arial Unicode MS"/>
                      <w:color w:val="000000"/>
                    </w:rPr>
                    <w:t>if payment is made after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receives a discount of 2% when payment is made within 10 days after the effective invoice date of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6.</w:t>
            </w:r>
          </w:p>
        </w:tc>
        <w:tc>
          <w:tcPr>
            <w:tcW w:w="4800" w:type="pct"/>
          </w:tcPr>
          <w:p w:rsidR="00BC23BF" w:rsidRDefault="00FE2F2D">
            <w:pPr>
              <w:keepNext/>
              <w:keepLines/>
            </w:pPr>
            <w:r>
              <w:rPr>
                <w:rFonts w:ascii="Arial Unicode MS" w:eastAsia="Arial Unicode MS" w:hAnsi="Arial Unicode MS" w:cs="Arial Unicode MS"/>
                <w:color w:val="000000"/>
              </w:rPr>
              <w:t>Which of the following is not true concerning considerations in setting a credit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511"/>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A firm that supplies a perishable product will tend to offer restrictive credit terms.</w:t>
                  </w:r>
                </w:p>
              </w:tc>
            </w:tr>
          </w:tbl>
          <w:p w:rsidR="00BC23BF" w:rsidRDefault="00BC23BF">
            <w:pPr>
              <w:keepNext/>
              <w:keepLines/>
              <w:rPr>
                <w:sz w:val="2"/>
              </w:rPr>
            </w:pPr>
          </w:p>
          <w:tbl>
            <w:tblPr>
              <w:tblW w:w="0" w:type="auto"/>
              <w:tblCellMar>
                <w:left w:w="0" w:type="dxa"/>
                <w:right w:w="0" w:type="dxa"/>
              </w:tblCellMar>
              <w:tblLook w:val="04A0"/>
            </w:tblPr>
            <w:tblGrid>
              <w:gridCol w:w="294"/>
              <w:gridCol w:w="964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A firm whose customers are in a high-risk business will tend to offer restrictive credit terms.</w:t>
                  </w:r>
                </w:p>
              </w:tc>
            </w:tr>
          </w:tbl>
          <w:p w:rsidR="00BC23BF" w:rsidRDefault="00BC23BF">
            <w:pPr>
              <w:keepNext/>
              <w:keepLines/>
              <w:rPr>
                <w:sz w:val="2"/>
              </w:rPr>
            </w:pPr>
          </w:p>
          <w:tbl>
            <w:tblPr>
              <w:tblW w:w="0" w:type="auto"/>
              <w:tblCellMar>
                <w:left w:w="0" w:type="dxa"/>
                <w:right w:w="0" w:type="dxa"/>
              </w:tblCellMar>
              <w:tblLook w:val="04A0"/>
            </w:tblPr>
            <w:tblGrid>
              <w:gridCol w:w="307"/>
              <w:gridCol w:w="8512"/>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Lengthening the credit period effectively reduces the</w:t>
                  </w:r>
                  <w:r>
                    <w:rPr>
                      <w:rFonts w:ascii="Arial Unicode MS" w:eastAsia="Arial Unicode MS" w:hAnsi="Arial Unicode MS" w:cs="Arial Unicode MS"/>
                      <w:color w:val="000000"/>
                    </w:rPr>
                    <w:t xml:space="preserve"> price paid by the customer.</w:t>
                  </w:r>
                </w:p>
              </w:tc>
            </w:tr>
          </w:tbl>
          <w:p w:rsidR="00BC23BF" w:rsidRDefault="00BC23BF">
            <w:pPr>
              <w:keepNext/>
              <w:keepLines/>
              <w:rPr>
                <w:sz w:val="2"/>
              </w:rPr>
            </w:pPr>
          </w:p>
          <w:tbl>
            <w:tblPr>
              <w:tblW w:w="0" w:type="auto"/>
              <w:tblCellMar>
                <w:left w:w="0" w:type="dxa"/>
                <w:right w:w="0" w:type="dxa"/>
              </w:tblCellMar>
              <w:tblLook w:val="04A0"/>
            </w:tblPr>
            <w:tblGrid>
              <w:gridCol w:w="307"/>
              <w:gridCol w:w="10061"/>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Small accounts, associated with firms that find it difficult to acquire a line of credit, tend to receive longer credit periods.</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7.</w:t>
            </w:r>
          </w:p>
        </w:tc>
        <w:tc>
          <w:tcPr>
            <w:tcW w:w="4800" w:type="pct"/>
          </w:tcPr>
          <w:p w:rsidR="00BC23BF" w:rsidRDefault="00FE2F2D">
            <w:pPr>
              <w:keepNext/>
              <w:keepLines/>
            </w:pPr>
            <w:r>
              <w:rPr>
                <w:rFonts w:ascii="Arial Unicode MS" w:eastAsia="Arial Unicode MS" w:hAnsi="Arial Unicode MS" w:cs="Arial Unicode MS"/>
                <w:color w:val="000000"/>
              </w:rPr>
              <w:t xml:space="preserve">Lengthening the credit period _____ the price paid by the customer. Generally, this </w:t>
            </w:r>
            <w:r>
              <w:rPr>
                <w:rFonts w:ascii="Arial Unicode MS" w:eastAsia="Arial Unicode MS" w:hAnsi="Arial Unicode MS" w:cs="Arial Unicode MS"/>
                <w:color w:val="000000"/>
              </w:rPr>
              <w:t>acts to _____ sales.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68"/>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increases; increase</w:t>
                  </w:r>
                </w:p>
              </w:tc>
            </w:tr>
          </w:tbl>
          <w:p w:rsidR="00BC23BF" w:rsidRDefault="00BC23BF">
            <w:pPr>
              <w:keepNext/>
              <w:keepLines/>
              <w:rPr>
                <w:sz w:val="2"/>
              </w:rPr>
            </w:pPr>
          </w:p>
          <w:tbl>
            <w:tblPr>
              <w:tblW w:w="0" w:type="auto"/>
              <w:tblCellMar>
                <w:left w:w="0" w:type="dxa"/>
                <w:right w:w="0" w:type="dxa"/>
              </w:tblCellMar>
              <w:tblLook w:val="04A0"/>
            </w:tblPr>
            <w:tblGrid>
              <w:gridCol w:w="294"/>
              <w:gridCol w:w="214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increases; decrease</w:t>
                  </w:r>
                </w:p>
              </w:tc>
            </w:tr>
          </w:tbl>
          <w:p w:rsidR="00BC23BF" w:rsidRDefault="00BC23BF">
            <w:pPr>
              <w:keepNext/>
              <w:keepLines/>
              <w:rPr>
                <w:sz w:val="2"/>
              </w:rPr>
            </w:pPr>
          </w:p>
          <w:tbl>
            <w:tblPr>
              <w:tblW w:w="0" w:type="auto"/>
              <w:tblCellMar>
                <w:left w:w="0" w:type="dxa"/>
                <w:right w:w="0" w:type="dxa"/>
              </w:tblCellMar>
              <w:tblLook w:val="04A0"/>
            </w:tblPr>
            <w:tblGrid>
              <w:gridCol w:w="307"/>
              <w:gridCol w:w="222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decreases; decrease</w:t>
                  </w:r>
                </w:p>
              </w:tc>
            </w:tr>
          </w:tbl>
          <w:p w:rsidR="00BC23BF" w:rsidRDefault="00BC23BF">
            <w:pPr>
              <w:keepNext/>
              <w:keepLines/>
              <w:rPr>
                <w:sz w:val="2"/>
              </w:rPr>
            </w:pPr>
          </w:p>
          <w:tbl>
            <w:tblPr>
              <w:tblW w:w="0" w:type="auto"/>
              <w:tblCellMar>
                <w:left w:w="0" w:type="dxa"/>
                <w:right w:w="0" w:type="dxa"/>
              </w:tblCellMar>
              <w:tblLook w:val="04A0"/>
            </w:tblPr>
            <w:tblGrid>
              <w:gridCol w:w="307"/>
              <w:gridCol w:w="2148"/>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decreases; increase</w:t>
                  </w:r>
                </w:p>
              </w:tc>
            </w:tr>
          </w:tbl>
          <w:p w:rsidR="00BC23BF" w:rsidRDefault="00BC23BF">
            <w:pPr>
              <w:keepNext/>
              <w:keepLines/>
              <w:rPr>
                <w:sz w:val="2"/>
              </w:rPr>
            </w:pPr>
          </w:p>
          <w:tbl>
            <w:tblPr>
              <w:tblW w:w="0" w:type="auto"/>
              <w:tblCellMar>
                <w:left w:w="0" w:type="dxa"/>
                <w:right w:w="0" w:type="dxa"/>
              </w:tblCellMar>
              <w:tblLook w:val="04A0"/>
            </w:tblPr>
            <w:tblGrid>
              <w:gridCol w:w="294"/>
              <w:gridCol w:w="3002"/>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increases; have no effect on</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8.</w:t>
            </w:r>
          </w:p>
        </w:tc>
        <w:tc>
          <w:tcPr>
            <w:tcW w:w="4800" w:type="pct"/>
          </w:tcPr>
          <w:p w:rsidR="00BC23BF" w:rsidRDefault="00FE2F2D">
            <w:pPr>
              <w:keepNext/>
              <w:keepLines/>
            </w:pPr>
            <w:r>
              <w:rPr>
                <w:rFonts w:ascii="Arial Unicode MS" w:eastAsia="Arial Unicode MS" w:hAnsi="Arial Unicode MS" w:cs="Arial Unicode MS"/>
                <w:color w:val="000000"/>
              </w:rPr>
              <w:t>When analyzing the decision to change the cash discount policy, the firm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776"/>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highest order size.</w:t>
                  </w:r>
                </w:p>
              </w:tc>
            </w:tr>
          </w:tbl>
          <w:p w:rsidR="00BC23BF" w:rsidRDefault="00BC23BF">
            <w:pPr>
              <w:keepNext/>
              <w:keepLines/>
              <w:rPr>
                <w:sz w:val="2"/>
              </w:rPr>
            </w:pPr>
          </w:p>
          <w:tbl>
            <w:tblPr>
              <w:tblW w:w="0" w:type="auto"/>
              <w:tblCellMar>
                <w:left w:w="0" w:type="dxa"/>
                <w:right w:w="0" w:type="dxa"/>
              </w:tblCellMar>
              <w:tblLook w:val="04A0"/>
            </w:tblPr>
            <w:tblGrid>
              <w:gridCol w:w="294"/>
              <w:gridCol w:w="4976"/>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lowest variable cost.</w:t>
                  </w:r>
                </w:p>
              </w:tc>
            </w:tr>
          </w:tbl>
          <w:p w:rsidR="00BC23BF" w:rsidRDefault="00BC23BF">
            <w:pPr>
              <w:keepNext/>
              <w:keepLines/>
              <w:rPr>
                <w:sz w:val="2"/>
              </w:rPr>
            </w:pPr>
          </w:p>
          <w:tbl>
            <w:tblPr>
              <w:tblW w:w="0" w:type="auto"/>
              <w:tblCellMar>
                <w:left w:w="0" w:type="dxa"/>
                <w:right w:w="0" w:type="dxa"/>
              </w:tblCellMar>
              <w:tblLook w:val="04A0"/>
            </w:tblPr>
            <w:tblGrid>
              <w:gridCol w:w="307"/>
              <w:gridCol w:w="4123"/>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lowest NPV.</w:t>
                  </w:r>
                </w:p>
              </w:tc>
            </w:tr>
          </w:tbl>
          <w:p w:rsidR="00BC23BF" w:rsidRDefault="00BC23BF">
            <w:pPr>
              <w:keepNext/>
              <w:keepLines/>
              <w:rPr>
                <w:sz w:val="2"/>
              </w:rPr>
            </w:pPr>
          </w:p>
          <w:tbl>
            <w:tblPr>
              <w:tblW w:w="0" w:type="auto"/>
              <w:tblCellMar>
                <w:left w:w="0" w:type="dxa"/>
                <w:right w:w="0" w:type="dxa"/>
              </w:tblCellMar>
              <w:tblLook w:val="04A0"/>
            </w:tblPr>
            <w:tblGrid>
              <w:gridCol w:w="307"/>
              <w:gridCol w:w="4216"/>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highest NPV.</w:t>
                  </w:r>
                </w:p>
              </w:tc>
            </w:tr>
          </w:tbl>
          <w:p w:rsidR="00BC23BF" w:rsidRDefault="00BC23BF">
            <w:pPr>
              <w:keepNext/>
              <w:keepLines/>
              <w:rPr>
                <w:sz w:val="2"/>
              </w:rPr>
            </w:pPr>
          </w:p>
          <w:tbl>
            <w:tblPr>
              <w:tblW w:w="0" w:type="auto"/>
              <w:tblCellMar>
                <w:left w:w="0" w:type="dxa"/>
                <w:right w:w="0" w:type="dxa"/>
              </w:tblCellMar>
              <w:tblLook w:val="04A0"/>
            </w:tblPr>
            <w:tblGrid>
              <w:gridCol w:w="294"/>
              <w:gridCol w:w="5470"/>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choose the policy offering the lowest cash discount.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9.</w:t>
            </w:r>
          </w:p>
        </w:tc>
        <w:tc>
          <w:tcPr>
            <w:tcW w:w="4800" w:type="pct"/>
          </w:tcPr>
          <w:p w:rsidR="00BC23BF" w:rsidRDefault="00FE2F2D">
            <w:pPr>
              <w:keepNext/>
              <w:keepLines/>
            </w:pPr>
            <w:r>
              <w:rPr>
                <w:rFonts w:ascii="Arial Unicode MS" w:eastAsia="Arial Unicode MS" w:hAnsi="Arial Unicode MS" w:cs="Arial Unicode MS"/>
                <w:color w:val="000000"/>
              </w:rPr>
              <w:t>When credit is offered with only the invoice as a formal instrument of credit, the credit procedure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22"/>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invoice account.</w:t>
                  </w:r>
                </w:p>
              </w:tc>
            </w:tr>
          </w:tbl>
          <w:p w:rsidR="00BC23BF" w:rsidRDefault="00BC23BF">
            <w:pPr>
              <w:keepNext/>
              <w:keepLines/>
              <w:rPr>
                <w:sz w:val="2"/>
              </w:rPr>
            </w:pPr>
          </w:p>
          <w:tbl>
            <w:tblPr>
              <w:tblW w:w="0" w:type="auto"/>
              <w:tblCellMar>
                <w:left w:w="0" w:type="dxa"/>
                <w:right w:w="0" w:type="dxa"/>
              </w:tblCellMar>
              <w:tblLook w:val="04A0"/>
            </w:tblPr>
            <w:tblGrid>
              <w:gridCol w:w="294"/>
              <w:gridCol w:w="150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open account.</w:t>
                  </w:r>
                </w:p>
              </w:tc>
            </w:tr>
          </w:tbl>
          <w:p w:rsidR="00BC23BF" w:rsidRDefault="00BC23BF">
            <w:pPr>
              <w:keepNext/>
              <w:keepLines/>
              <w:rPr>
                <w:sz w:val="2"/>
              </w:rPr>
            </w:pPr>
          </w:p>
          <w:tbl>
            <w:tblPr>
              <w:tblW w:w="0" w:type="auto"/>
              <w:tblCellMar>
                <w:left w:w="0" w:type="dxa"/>
                <w:right w:w="0" w:type="dxa"/>
              </w:tblCellMar>
              <w:tblLook w:val="04A0"/>
            </w:tblPr>
            <w:tblGrid>
              <w:gridCol w:w="307"/>
              <w:gridCol w:w="2095"/>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unsecured account.</w:t>
                  </w:r>
                </w:p>
              </w:tc>
            </w:tr>
          </w:tbl>
          <w:p w:rsidR="00BC23BF" w:rsidRDefault="00BC23BF">
            <w:pPr>
              <w:keepNext/>
              <w:keepLines/>
              <w:rPr>
                <w:sz w:val="2"/>
              </w:rPr>
            </w:pPr>
          </w:p>
          <w:tbl>
            <w:tblPr>
              <w:tblW w:w="0" w:type="auto"/>
              <w:tblCellMar>
                <w:left w:w="0" w:type="dxa"/>
                <w:right w:w="0" w:type="dxa"/>
              </w:tblCellMar>
              <w:tblLook w:val="04A0"/>
            </w:tblPr>
            <w:tblGrid>
              <w:gridCol w:w="307"/>
              <w:gridCol w:w="1722"/>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unsecured note.</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10.</w:t>
            </w:r>
          </w:p>
        </w:tc>
        <w:tc>
          <w:tcPr>
            <w:tcW w:w="4800" w:type="pct"/>
          </w:tcPr>
          <w:p w:rsidR="00BC23BF" w:rsidRDefault="00FE2F2D">
            <w:pPr>
              <w:keepNext/>
              <w:keepLines/>
            </w:pPr>
            <w:r>
              <w:rPr>
                <w:rFonts w:ascii="Arial Unicode MS" w:eastAsia="Arial Unicode MS" w:hAnsi="Arial Unicode MS" w:cs="Arial Unicode MS"/>
                <w:color w:val="000000"/>
              </w:rPr>
              <w:t>Which of the following statements is</w:t>
            </w:r>
            <w:r>
              <w:rPr>
                <w:rFonts w:ascii="Arial Unicode MS" w:eastAsia="Arial Unicode MS" w:hAnsi="Arial Unicode MS" w:cs="Arial Unicode MS"/>
                <w:color w:val="000000"/>
              </w:rPr>
              <w:t xml:space="preserve">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Commercial drafts represent a way to obtain a credit commitment from a customer before the goods are delivered.</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When a trade acceptance is discounted in the secondary market it becomes a market acceptance.</w:t>
                  </w:r>
                </w:p>
              </w:tc>
            </w:tr>
          </w:tbl>
          <w:p w:rsidR="00BC23BF" w:rsidRDefault="00BC23BF">
            <w:pPr>
              <w:keepNext/>
              <w:keepLines/>
              <w:rPr>
                <w:sz w:val="2"/>
              </w:rPr>
            </w:pPr>
          </w:p>
          <w:tbl>
            <w:tblPr>
              <w:tblW w:w="0" w:type="auto"/>
              <w:tblCellMar>
                <w:left w:w="0" w:type="dxa"/>
                <w:right w:w="0" w:type="dxa"/>
              </w:tblCellMar>
              <w:tblLook w:val="04A0"/>
            </w:tblPr>
            <w:tblGrid>
              <w:gridCol w:w="307"/>
              <w:gridCol w:w="4256"/>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 xml:space="preserve">Sight drafts </w:t>
                  </w:r>
                  <w:r>
                    <w:rPr>
                      <w:rFonts w:ascii="Arial Unicode MS" w:eastAsia="Arial Unicode MS" w:hAnsi="Arial Unicode MS" w:cs="Arial Unicode MS"/>
                      <w:color w:val="000000"/>
                    </w:rPr>
                    <w:t>require immediate payment.</w:t>
                  </w:r>
                </w:p>
              </w:tc>
            </w:tr>
          </w:tbl>
          <w:p w:rsidR="00BC23BF" w:rsidRDefault="00BC23BF">
            <w:pPr>
              <w:keepNext/>
              <w:keepLines/>
              <w:rPr>
                <w:sz w:val="2"/>
              </w:rPr>
            </w:pPr>
          </w:p>
          <w:tbl>
            <w:tblPr>
              <w:tblW w:w="0" w:type="auto"/>
              <w:tblCellMar>
                <w:left w:w="0" w:type="dxa"/>
                <w:right w:w="0" w:type="dxa"/>
              </w:tblCellMar>
              <w:tblLook w:val="04A0"/>
            </w:tblPr>
            <w:tblGrid>
              <w:gridCol w:w="307"/>
              <w:gridCol w:w="8752"/>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Trade acceptances arise when a bank guarantees payment on a commercial draft.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11.</w:t>
            </w:r>
          </w:p>
        </w:tc>
        <w:tc>
          <w:tcPr>
            <w:tcW w:w="4800" w:type="pct"/>
          </w:tcPr>
          <w:p w:rsidR="00BC23BF" w:rsidRDefault="00FE2F2D">
            <w:pPr>
              <w:keepNext/>
              <w:keepLines/>
            </w:pPr>
            <w:r>
              <w:rPr>
                <w:rFonts w:ascii="Arial Unicode MS" w:eastAsia="Arial Unicode MS" w:hAnsi="Arial Unicode MS" w:cs="Arial Unicode MS"/>
                <w:color w:val="000000"/>
              </w:rPr>
              <w:t>If a firm refuses to offer credit the NPV of the transaction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44"/>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 xml:space="preserve">the cash revenues received minus the cost paid in time period </w:t>
                  </w:r>
                  <w:r>
                    <w:rPr>
                      <w:rFonts w:ascii="Arial Unicode MS" w:eastAsia="Arial Unicode MS" w:hAnsi="Arial Unicode MS" w:cs="Arial Unicode MS"/>
                      <w:color w:val="000000"/>
                    </w:rPr>
                    <w:t>0.</w:t>
                  </w:r>
                </w:p>
              </w:tc>
            </w:tr>
          </w:tbl>
          <w:p w:rsidR="00BC23BF" w:rsidRDefault="00BC23BF">
            <w:pPr>
              <w:keepNext/>
              <w:keepLines/>
              <w:rPr>
                <w:sz w:val="2"/>
              </w:rPr>
            </w:pPr>
          </w:p>
          <w:tbl>
            <w:tblPr>
              <w:tblW w:w="0" w:type="auto"/>
              <w:tblCellMar>
                <w:left w:w="0" w:type="dxa"/>
                <w:right w:w="0" w:type="dxa"/>
              </w:tblCellMar>
              <w:tblLook w:val="04A0"/>
            </w:tblPr>
            <w:tblGrid>
              <w:gridCol w:w="294"/>
              <w:gridCol w:w="5991"/>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the discounted value of the revenues from time period 0.</w:t>
                  </w:r>
                </w:p>
              </w:tc>
            </w:tr>
          </w:tbl>
          <w:p w:rsidR="00BC23BF" w:rsidRDefault="00BC23BF">
            <w:pPr>
              <w:keepNext/>
              <w:keepLines/>
              <w:rPr>
                <w:sz w:val="2"/>
              </w:rPr>
            </w:pPr>
          </w:p>
          <w:tbl>
            <w:tblPr>
              <w:tblW w:w="0" w:type="auto"/>
              <w:tblCellMar>
                <w:left w:w="0" w:type="dxa"/>
                <w:right w:w="0" w:type="dxa"/>
              </w:tblCellMar>
              <w:tblLook w:val="04A0"/>
            </w:tblPr>
            <w:tblGrid>
              <w:gridCol w:w="307"/>
              <w:gridCol w:w="6177"/>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the net cash flow from the future payments to be received.</w:t>
                  </w:r>
                </w:p>
              </w:tc>
            </w:tr>
          </w:tbl>
          <w:p w:rsidR="00BC23BF" w:rsidRDefault="00BC23BF">
            <w:pPr>
              <w:keepNext/>
              <w:keepLines/>
              <w:rPr>
                <w:sz w:val="2"/>
              </w:rPr>
            </w:pPr>
          </w:p>
          <w:tbl>
            <w:tblPr>
              <w:tblW w:w="0" w:type="auto"/>
              <w:tblCellMar>
                <w:left w:w="0" w:type="dxa"/>
                <w:right w:w="0" w:type="dxa"/>
              </w:tblCellMar>
              <w:tblLook w:val="04A0"/>
            </w:tblPr>
            <w:tblGrid>
              <w:gridCol w:w="307"/>
              <w:gridCol w:w="3283"/>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determined by all of the above.</w:t>
                  </w:r>
                </w:p>
              </w:tc>
            </w:tr>
          </w:tbl>
          <w:p w:rsidR="00BC23BF" w:rsidRDefault="00BC23BF">
            <w:pPr>
              <w:keepNext/>
              <w:keepLines/>
              <w:rPr>
                <w:sz w:val="2"/>
              </w:rPr>
            </w:pPr>
          </w:p>
          <w:tbl>
            <w:tblPr>
              <w:tblW w:w="0" w:type="auto"/>
              <w:tblCellMar>
                <w:left w:w="0" w:type="dxa"/>
                <w:right w:w="0" w:type="dxa"/>
              </w:tblCellMar>
              <w:tblLook w:val="04A0"/>
            </w:tblPr>
            <w:tblGrid>
              <w:gridCol w:w="294"/>
              <w:gridCol w:w="2255"/>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always equal to zero.</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12.</w:t>
            </w:r>
          </w:p>
        </w:tc>
        <w:tc>
          <w:tcPr>
            <w:tcW w:w="4800" w:type="pct"/>
          </w:tcPr>
          <w:p w:rsidR="00BC23BF" w:rsidRDefault="00FE2F2D">
            <w:pPr>
              <w:keepNext/>
              <w:keepLines/>
            </w:pPr>
            <w:r>
              <w:rPr>
                <w:rFonts w:ascii="Arial Unicode MS" w:eastAsia="Arial Unicode MS" w:hAnsi="Arial Unicode MS" w:cs="Arial Unicode MS"/>
                <w:color w:val="000000"/>
              </w:rPr>
              <w:t xml:space="preserve">Risk is incorporated into the decision to grant </w:t>
            </w:r>
            <w:r>
              <w:rPr>
                <w:rFonts w:ascii="Arial Unicode MS" w:eastAsia="Arial Unicode MS" w:hAnsi="Arial Unicode MS" w:cs="Arial Unicode MS"/>
                <w:color w:val="000000"/>
              </w:rPr>
              <w:t>credit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82"/>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decreasing the discount rate.</w:t>
                  </w:r>
                </w:p>
              </w:tc>
            </w:tr>
          </w:tbl>
          <w:p w:rsidR="00BC23BF" w:rsidRDefault="00BC23BF">
            <w:pPr>
              <w:keepNext/>
              <w:keepLines/>
              <w:rPr>
                <w:sz w:val="2"/>
              </w:rPr>
            </w:pPr>
          </w:p>
          <w:tbl>
            <w:tblPr>
              <w:tblW w:w="0" w:type="auto"/>
              <w:tblCellMar>
                <w:left w:w="0" w:type="dxa"/>
                <w:right w:w="0" w:type="dxa"/>
              </w:tblCellMar>
              <w:tblLook w:val="04A0"/>
            </w:tblPr>
            <w:tblGrid>
              <w:gridCol w:w="294"/>
              <w:gridCol w:w="2642"/>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altering the credit period.</w:t>
                  </w:r>
                </w:p>
              </w:tc>
            </w:tr>
          </w:tbl>
          <w:p w:rsidR="00BC23BF" w:rsidRDefault="00BC23BF">
            <w:pPr>
              <w:keepNext/>
              <w:keepLines/>
              <w:rPr>
                <w:sz w:val="2"/>
              </w:rPr>
            </w:pPr>
          </w:p>
          <w:tbl>
            <w:tblPr>
              <w:tblW w:w="0" w:type="auto"/>
              <w:tblCellMar>
                <w:left w:w="0" w:type="dxa"/>
                <w:right w:w="0" w:type="dxa"/>
              </w:tblCellMar>
              <w:tblLook w:val="04A0"/>
            </w:tblPr>
            <w:tblGrid>
              <w:gridCol w:w="307"/>
              <w:gridCol w:w="7017"/>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decreasing the cash inflows, or the numerator of the NPV formula.</w:t>
                  </w:r>
                </w:p>
              </w:tc>
            </w:tr>
          </w:tbl>
          <w:p w:rsidR="00BC23BF" w:rsidRDefault="00BC23BF">
            <w:pPr>
              <w:keepNext/>
              <w:keepLines/>
              <w:rPr>
                <w:sz w:val="2"/>
              </w:rPr>
            </w:pPr>
          </w:p>
          <w:tbl>
            <w:tblPr>
              <w:tblW w:w="0" w:type="auto"/>
              <w:tblCellMar>
                <w:left w:w="0" w:type="dxa"/>
                <w:right w:w="0" w:type="dxa"/>
              </w:tblCellMar>
              <w:tblLook w:val="04A0"/>
            </w:tblPr>
            <w:tblGrid>
              <w:gridCol w:w="307"/>
              <w:gridCol w:w="6937"/>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increasing the cash inflows, or the numerator of the NPV formula.</w:t>
                  </w:r>
                </w:p>
              </w:tc>
            </w:tr>
          </w:tbl>
          <w:p w:rsidR="00BC23BF" w:rsidRDefault="00BC23BF">
            <w:pPr>
              <w:keepNext/>
              <w:keepLines/>
              <w:rPr>
                <w:sz w:val="2"/>
              </w:rPr>
            </w:pPr>
          </w:p>
          <w:tbl>
            <w:tblPr>
              <w:tblW w:w="0" w:type="auto"/>
              <w:tblCellMar>
                <w:left w:w="0" w:type="dxa"/>
                <w:right w:w="0" w:type="dxa"/>
              </w:tblCellMar>
              <w:tblLook w:val="04A0"/>
            </w:tblPr>
            <w:tblGrid>
              <w:gridCol w:w="294"/>
              <w:gridCol w:w="2655"/>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increasing costs per un</w:t>
                  </w:r>
                  <w:r>
                    <w:rPr>
                      <w:rFonts w:ascii="Arial Unicode MS" w:eastAsia="Arial Unicode MS" w:hAnsi="Arial Unicode MS" w:cs="Arial Unicode MS"/>
                      <w:color w:val="000000"/>
                    </w:rPr>
                    <w:t>it.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13.</w:t>
            </w:r>
          </w:p>
        </w:tc>
        <w:tc>
          <w:tcPr>
            <w:tcW w:w="4800" w:type="pct"/>
          </w:tcPr>
          <w:p w:rsidR="00BC23BF" w:rsidRDefault="00FE2F2D">
            <w:pPr>
              <w:keepNext/>
              <w:keepLines/>
            </w:pPr>
            <w:r>
              <w:rPr>
                <w:rFonts w:ascii="Arial Unicode MS" w:eastAsia="Arial Unicode MS" w:hAnsi="Arial Unicode MS" w:cs="Arial Unicode MS"/>
                <w:color w:val="000000"/>
              </w:rPr>
              <w:t>The Torval Company made a credit sale of $15,000. The invoice was sent today with the terms, 3/15 net 60. This customer normally pays at the net date. If your opportunity cost of funds is 9% the expected payment is worth how much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$13,761.47.</w:t>
                  </w:r>
                </w:p>
              </w:tc>
            </w:tr>
          </w:tbl>
          <w:p w:rsidR="00BC23BF" w:rsidRDefault="00BC23BF">
            <w:pPr>
              <w:keepNext/>
              <w:keepLines/>
              <w:rPr>
                <w:sz w:val="2"/>
              </w:rPr>
            </w:pPr>
          </w:p>
          <w:tbl>
            <w:tblPr>
              <w:tblW w:w="0" w:type="auto"/>
              <w:tblCellMar>
                <w:left w:w="0" w:type="dxa"/>
                <w:right w:w="0" w:type="dxa"/>
              </w:tblCellMar>
              <w:tblLook w:val="04A0"/>
            </w:tblPr>
            <w:tblGrid>
              <w:gridCol w:w="294"/>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$14,789.00.</w:t>
                  </w:r>
                </w:p>
              </w:tc>
            </w:tr>
          </w:tbl>
          <w:p w:rsidR="00BC23BF" w:rsidRDefault="00BC23BF">
            <w:pPr>
              <w:keepNext/>
              <w:keepLines/>
              <w:rPr>
                <w:sz w:val="2"/>
              </w:rPr>
            </w:pPr>
          </w:p>
          <w:tbl>
            <w:tblPr>
              <w:tblW w:w="0" w:type="auto"/>
              <w:tblCellMar>
                <w:left w:w="0" w:type="dxa"/>
                <w:right w:w="0" w:type="dxa"/>
              </w:tblCellMar>
              <w:tblLook w:val="04A0"/>
            </w:tblPr>
            <w:tblGrid>
              <w:gridCol w:w="307"/>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$15,000.00.</w:t>
                  </w:r>
                </w:p>
              </w:tc>
            </w:tr>
          </w:tbl>
          <w:p w:rsidR="00BC23BF" w:rsidRDefault="00BC23BF">
            <w:pPr>
              <w:keepNext/>
              <w:keepLines/>
              <w:rPr>
                <w:sz w:val="2"/>
              </w:rPr>
            </w:pPr>
          </w:p>
          <w:tbl>
            <w:tblPr>
              <w:tblW w:w="0" w:type="auto"/>
              <w:tblCellMar>
                <w:left w:w="0" w:type="dxa"/>
                <w:right w:w="0" w:type="dxa"/>
              </w:tblCellMar>
              <w:tblLook w:val="04A0"/>
            </w:tblPr>
            <w:tblGrid>
              <w:gridCol w:w="307"/>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$15,214.47.</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14.</w:t>
            </w:r>
          </w:p>
        </w:tc>
        <w:tc>
          <w:tcPr>
            <w:tcW w:w="4800" w:type="pct"/>
          </w:tcPr>
          <w:p w:rsidR="00BC23BF" w:rsidRDefault="00FE2F2D">
            <w:pPr>
              <w:keepNext/>
              <w:keepLines/>
            </w:pPr>
            <w:r>
              <w:rPr>
                <w:rFonts w:ascii="Arial Unicode MS" w:eastAsia="Arial Unicode MS" w:hAnsi="Arial Unicode MS" w:cs="Arial Unicode MS"/>
                <w:color w:val="000000"/>
              </w:rPr>
              <w:t xml:space="preserve">Edgeworth Heating is selling a commercial heating unit at the price of $100,000 per unit. The variable cost of producing this unit is $75,000. Edgeworth is considering offering </w:t>
            </w:r>
            <w:r>
              <w:rPr>
                <w:rFonts w:ascii="Arial Unicode MS" w:eastAsia="Arial Unicode MS" w:hAnsi="Arial Unicode MS" w:cs="Arial Unicode MS"/>
                <w:color w:val="000000"/>
              </w:rPr>
              <w:t>credit terms to their customers, which would allow payment to be delayed one month. Edgeworth predicts that offering these terms will increase monthly sales from 50 units to 60 units. Edgeworth does not expect the increased production to change variable co</w:t>
            </w:r>
            <w:r>
              <w:rPr>
                <w:rFonts w:ascii="Arial Unicode MS" w:eastAsia="Arial Unicode MS" w:hAnsi="Arial Unicode MS" w:cs="Arial Unicode MS"/>
                <w:color w:val="000000"/>
              </w:rPr>
              <w:t>st and Edgeworth does not expect to charge a higher price. The default rate on credit customers is predicted to be 2.25%. 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At a monthly interest rate of 1%, Edgeworth is indifferent between extending credit</w:t>
                  </w:r>
                  <w:r>
                    <w:rPr>
                      <w:rFonts w:ascii="Arial Unicode MS" w:eastAsia="Arial Unicode MS" w:hAnsi="Arial Unicode MS" w:cs="Arial Unicode MS"/>
                      <w:color w:val="000000"/>
                    </w:rPr>
                    <w:t xml:space="preserve"> and continuing current policies. At higher interest rates 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 xml:space="preserve">At a monthly interest rate of 1%, Edgeworth is indifferent between extending credit and continuing current policies. At lower interest rates Edgeworth </w:t>
                  </w:r>
                  <w:r>
                    <w:rPr>
                      <w:rFonts w:ascii="Arial Unicode MS" w:eastAsia="Arial Unicode MS" w:hAnsi="Arial Unicode MS" w:cs="Arial Unicode MS"/>
                      <w:color w:val="000000"/>
                    </w:rPr>
                    <w:t>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307"/>
              <w:gridCol w:w="10061"/>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At a monthly interest rate of 2%, Edgeworth is indifferent between extending credit and continuing current policies. At higher interest rates 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307"/>
              <w:gridCol w:w="10061"/>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 xml:space="preserve">At a monthly interest rate of </w:t>
                  </w:r>
                  <w:r>
                    <w:rPr>
                      <w:rFonts w:ascii="Arial Unicode MS" w:eastAsia="Arial Unicode MS" w:hAnsi="Arial Unicode MS" w:cs="Arial Unicode MS"/>
                      <w:color w:val="000000"/>
                    </w:rPr>
                    <w:t>2%, Edgeworth is indifferent between extending credit and continuing current policies. At lower interest rates 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 xml:space="preserve">At a monthly interest rate of 3%, Edgeworth is indifferent between extending credit and continuing </w:t>
                  </w:r>
                  <w:r>
                    <w:rPr>
                      <w:rFonts w:ascii="Arial Unicode MS" w:eastAsia="Arial Unicode MS" w:hAnsi="Arial Unicode MS" w:cs="Arial Unicode MS"/>
                      <w:color w:val="000000"/>
                    </w:rPr>
                    <w:t>current policies. At lower or higher interest rates Edgeworth would prefer granting credit.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15.</w:t>
            </w:r>
          </w:p>
        </w:tc>
        <w:tc>
          <w:tcPr>
            <w:tcW w:w="4800" w:type="pct"/>
          </w:tcPr>
          <w:p w:rsidR="00BC23BF" w:rsidRDefault="00FE2F2D">
            <w:pPr>
              <w:keepNext/>
              <w:keepLines/>
            </w:pPr>
            <w:r>
              <w:rPr>
                <w:rFonts w:ascii="Arial Unicode MS" w:eastAsia="Arial Unicode MS" w:hAnsi="Arial Unicode MS" w:cs="Arial Unicode MS"/>
                <w:color w:val="000000"/>
              </w:rPr>
              <w:t>The credit decision usually includes riskier customers. The credit decision should adjust for this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939"/>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 xml:space="preserve">determining the probability that customers </w:t>
                  </w:r>
                  <w:r>
                    <w:rPr>
                      <w:rFonts w:ascii="Arial Unicode MS" w:eastAsia="Arial Unicode MS" w:hAnsi="Arial Unicode MS" w:cs="Arial Unicode MS"/>
                      <w:color w:val="000000"/>
                    </w:rPr>
                    <w:t>will pay, reducing the expected cash flow.</w:t>
                  </w:r>
                </w:p>
              </w:tc>
            </w:tr>
          </w:tbl>
          <w:p w:rsidR="00BC23BF" w:rsidRDefault="00BC23BF">
            <w:pPr>
              <w:keepNext/>
              <w:keepLines/>
              <w:rPr>
                <w:sz w:val="2"/>
              </w:rPr>
            </w:pPr>
          </w:p>
          <w:tbl>
            <w:tblPr>
              <w:tblW w:w="0" w:type="auto"/>
              <w:tblCellMar>
                <w:left w:w="0" w:type="dxa"/>
                <w:right w:w="0" w:type="dxa"/>
              </w:tblCellMar>
              <w:tblLook w:val="04A0"/>
            </w:tblPr>
            <w:tblGrid>
              <w:gridCol w:w="294"/>
              <w:gridCol w:w="584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discounting the net cashflows at a higher discount rate.</w:t>
                  </w:r>
                </w:p>
              </w:tc>
            </w:tr>
          </w:tbl>
          <w:p w:rsidR="00BC23BF" w:rsidRDefault="00BC23BF">
            <w:pPr>
              <w:keepNext/>
              <w:keepLines/>
              <w:rPr>
                <w:sz w:val="2"/>
              </w:rPr>
            </w:pPr>
          </w:p>
          <w:tbl>
            <w:tblPr>
              <w:tblW w:w="0" w:type="auto"/>
              <w:tblCellMar>
                <w:left w:w="0" w:type="dxa"/>
                <w:right w:w="0" w:type="dxa"/>
              </w:tblCellMar>
              <w:tblLook w:val="04A0"/>
            </w:tblPr>
            <w:tblGrid>
              <w:gridCol w:w="307"/>
              <w:gridCol w:w="5577"/>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discounting the cash inflow at a higher discount rate.</w:t>
                  </w:r>
                </w:p>
              </w:tc>
            </w:tr>
          </w:tbl>
          <w:p w:rsidR="00BC23BF" w:rsidRDefault="00BC23BF">
            <w:pPr>
              <w:keepNext/>
              <w:keepLines/>
              <w:rPr>
                <w:sz w:val="2"/>
              </w:rPr>
            </w:pPr>
          </w:p>
          <w:tbl>
            <w:tblPr>
              <w:tblW w:w="0" w:type="auto"/>
              <w:tblCellMar>
                <w:left w:w="0" w:type="dxa"/>
                <w:right w:w="0" w:type="dxa"/>
              </w:tblCellMar>
              <w:tblLook w:val="04A0"/>
            </w:tblPr>
            <w:tblGrid>
              <w:gridCol w:w="307"/>
              <w:gridCol w:w="4309"/>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delaying collections on these customers.</w:t>
                  </w:r>
                </w:p>
              </w:tc>
            </w:tr>
          </w:tbl>
          <w:p w:rsidR="00BC23BF" w:rsidRDefault="00BC23BF">
            <w:pPr>
              <w:keepNext/>
              <w:keepLines/>
              <w:rPr>
                <w:sz w:val="2"/>
              </w:rPr>
            </w:pPr>
          </w:p>
          <w:tbl>
            <w:tblPr>
              <w:tblW w:w="0" w:type="auto"/>
              <w:tblCellMar>
                <w:left w:w="0" w:type="dxa"/>
                <w:right w:w="0" w:type="dxa"/>
              </w:tblCellMar>
              <w:tblLook w:val="04A0"/>
            </w:tblPr>
            <w:tblGrid>
              <w:gridCol w:w="294"/>
              <w:gridCol w:w="4603"/>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speeding up deliveries to riskier cu</w:t>
                  </w:r>
                  <w:r>
                    <w:rPr>
                      <w:rFonts w:ascii="Arial Unicode MS" w:eastAsia="Arial Unicode MS" w:hAnsi="Arial Unicode MS" w:cs="Arial Unicode MS"/>
                      <w:color w:val="000000"/>
                    </w:rPr>
                    <w:t>stomers.</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16.</w:t>
            </w:r>
          </w:p>
        </w:tc>
        <w:tc>
          <w:tcPr>
            <w:tcW w:w="4800" w:type="pct"/>
          </w:tcPr>
          <w:p w:rsidR="00BC23BF" w:rsidRDefault="00FE2F2D">
            <w:pPr>
              <w:keepNext/>
              <w:keepLines/>
            </w:pPr>
            <w:r>
              <w:rPr>
                <w:rFonts w:ascii="Arial Unicode MS" w:eastAsia="Arial Unicode MS" w:hAnsi="Arial Unicode MS" w:cs="Arial Unicode MS"/>
                <w:color w:val="000000"/>
              </w:rPr>
              <w:t xml:space="preserve">Collegiate Tuxedo rents apparel throughout the year. They have experienced non-payment by about 15% of their customers with an average loss of $200. Collegiate wants to stem their losses by using an instant electronic credit check on the </w:t>
            </w:r>
            <w:r>
              <w:rPr>
                <w:rFonts w:ascii="Arial Unicode MS" w:eastAsia="Arial Unicode MS" w:hAnsi="Arial Unicode MS" w:cs="Arial Unicode MS"/>
                <w:color w:val="000000"/>
              </w:rPr>
              <w:t>customer. These checks will cost them $7 on each of the 1000 customers. The opportunity cost is 1.5% for the credit period. Should they pursue the credit check?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217"/>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No, because the $7000 cost is too high.</w:t>
                  </w:r>
                </w:p>
              </w:tc>
            </w:tr>
          </w:tbl>
          <w:p w:rsidR="00BC23BF" w:rsidRDefault="00BC23BF">
            <w:pPr>
              <w:keepNext/>
              <w:keepLines/>
              <w:rPr>
                <w:sz w:val="2"/>
              </w:rPr>
            </w:pPr>
          </w:p>
          <w:tbl>
            <w:tblPr>
              <w:tblW w:w="0" w:type="auto"/>
              <w:tblCellMar>
                <w:left w:w="0" w:type="dxa"/>
                <w:right w:w="0" w:type="dxa"/>
              </w:tblCellMar>
              <w:tblLook w:val="04A0"/>
            </w:tblPr>
            <w:tblGrid>
              <w:gridCol w:w="294"/>
              <w:gridCol w:w="3616"/>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No, because a $200 loss is minor.</w:t>
                  </w:r>
                </w:p>
              </w:tc>
            </w:tr>
          </w:tbl>
          <w:p w:rsidR="00BC23BF" w:rsidRDefault="00BC23BF">
            <w:pPr>
              <w:keepNext/>
              <w:keepLines/>
              <w:rPr>
                <w:sz w:val="2"/>
              </w:rPr>
            </w:pPr>
          </w:p>
          <w:tbl>
            <w:tblPr>
              <w:tblW w:w="0" w:type="auto"/>
              <w:tblCellMar>
                <w:left w:w="0" w:type="dxa"/>
                <w:right w:w="0" w:type="dxa"/>
              </w:tblCellMar>
              <w:tblLook w:val="04A0"/>
            </w:tblPr>
            <w:tblGrid>
              <w:gridCol w:w="307"/>
              <w:gridCol w:w="4017"/>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Y</w:t>
                  </w:r>
                  <w:r>
                    <w:rPr>
                      <w:rFonts w:ascii="Arial Unicode MS" w:eastAsia="Arial Unicode MS" w:hAnsi="Arial Unicode MS" w:cs="Arial Unicode MS"/>
                      <w:color w:val="000000"/>
                    </w:rPr>
                    <w:t>es, because the net gain is $30,000.</w:t>
                  </w:r>
                </w:p>
              </w:tc>
            </w:tr>
          </w:tbl>
          <w:p w:rsidR="00BC23BF" w:rsidRDefault="00BC23BF">
            <w:pPr>
              <w:keepNext/>
              <w:keepLines/>
              <w:rPr>
                <w:sz w:val="2"/>
              </w:rPr>
            </w:pPr>
          </w:p>
          <w:tbl>
            <w:tblPr>
              <w:tblW w:w="0" w:type="auto"/>
              <w:tblCellMar>
                <w:left w:w="0" w:type="dxa"/>
                <w:right w:w="0" w:type="dxa"/>
              </w:tblCellMar>
              <w:tblLook w:val="04A0"/>
            </w:tblPr>
            <w:tblGrid>
              <w:gridCol w:w="307"/>
              <w:gridCol w:w="4017"/>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Yes, because the net gain is $23,000.</w:t>
                  </w:r>
                </w:p>
              </w:tc>
            </w:tr>
          </w:tbl>
          <w:p w:rsidR="00BC23BF" w:rsidRDefault="00BC23BF">
            <w:pPr>
              <w:keepNext/>
              <w:keepLines/>
              <w:rPr>
                <w:sz w:val="2"/>
              </w:rPr>
            </w:pPr>
          </w:p>
          <w:tbl>
            <w:tblPr>
              <w:tblW w:w="0" w:type="auto"/>
              <w:tblCellMar>
                <w:left w:w="0" w:type="dxa"/>
                <w:right w:w="0" w:type="dxa"/>
              </w:tblCellMar>
              <w:tblLook w:val="04A0"/>
            </w:tblPr>
            <w:tblGrid>
              <w:gridCol w:w="294"/>
              <w:gridCol w:w="4150"/>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Yes, because the net gain is $193,000.</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17.</w:t>
            </w:r>
          </w:p>
        </w:tc>
        <w:tc>
          <w:tcPr>
            <w:tcW w:w="4800" w:type="pct"/>
          </w:tcPr>
          <w:p w:rsidR="00BC23BF" w:rsidRDefault="00FE2F2D">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 xml:space="preserve">Customers in high tax brackets would be more likely to take cash </w:t>
                  </w:r>
                  <w:r>
                    <w:rPr>
                      <w:rFonts w:ascii="Arial Unicode MS" w:eastAsia="Arial Unicode MS" w:hAnsi="Arial Unicode MS" w:cs="Arial Unicode MS"/>
                      <w:color w:val="000000"/>
                    </w:rPr>
                    <w:t>discounts and corporations in high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Customers in high tax brackets would be more likely to take cash discounts and corporations in low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307"/>
              <w:gridCol w:w="10061"/>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Customers in low tax brackets would be more likely to take cash discounts and corporations in high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307"/>
              <w:gridCol w:w="10061"/>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Customers in low tax brackets would be more likely to take cash discounts and corporations in low ta</w:t>
                  </w:r>
                  <w:r>
                    <w:rPr>
                      <w:rFonts w:ascii="Arial Unicode MS" w:eastAsia="Arial Unicode MS" w:hAnsi="Arial Unicode MS" w:cs="Arial Unicode MS"/>
                      <w:color w:val="000000"/>
                    </w:rPr>
                    <w:t>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Taxes have an effect on the propensity to grant credit, but no effect on the propensity to use credit.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18.</w:t>
            </w:r>
          </w:p>
        </w:tc>
        <w:tc>
          <w:tcPr>
            <w:tcW w:w="4800" w:type="pct"/>
          </w:tcPr>
          <w:p w:rsidR="00BC23BF" w:rsidRDefault="00FE2F2D">
            <w:pPr>
              <w:keepNext/>
              <w:keepLines/>
            </w:pPr>
            <w:r>
              <w:rPr>
                <w:rFonts w:ascii="Arial Unicode MS" w:eastAsia="Arial Unicode MS" w:hAnsi="Arial Unicode MS" w:cs="Arial Unicode MS"/>
                <w:color w:val="000000"/>
              </w:rPr>
              <w:t>Which of the following is not one of the "five Cs of Credit" for credit scoring?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54"/>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Capability</w:t>
                  </w:r>
                </w:p>
              </w:tc>
            </w:tr>
          </w:tbl>
          <w:p w:rsidR="00BC23BF" w:rsidRDefault="00BC23BF">
            <w:pPr>
              <w:keepNext/>
              <w:keepLines/>
              <w:rPr>
                <w:sz w:val="2"/>
              </w:rPr>
            </w:pPr>
          </w:p>
          <w:tbl>
            <w:tblPr>
              <w:tblW w:w="0" w:type="auto"/>
              <w:tblCellMar>
                <w:left w:w="0" w:type="dxa"/>
                <w:right w:w="0" w:type="dxa"/>
              </w:tblCellMar>
              <w:tblLook w:val="04A0"/>
            </w:tblPr>
            <w:tblGrid>
              <w:gridCol w:w="294"/>
              <w:gridCol w:w="93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Capacity</w:t>
                  </w:r>
                </w:p>
              </w:tc>
            </w:tr>
          </w:tbl>
          <w:p w:rsidR="00BC23BF" w:rsidRDefault="00BC23BF">
            <w:pPr>
              <w:keepNext/>
              <w:keepLines/>
              <w:rPr>
                <w:sz w:val="2"/>
              </w:rPr>
            </w:pPr>
          </w:p>
          <w:tbl>
            <w:tblPr>
              <w:tblW w:w="0" w:type="auto"/>
              <w:tblCellMar>
                <w:left w:w="0" w:type="dxa"/>
                <w:right w:w="0" w:type="dxa"/>
              </w:tblCellMar>
              <w:tblLook w:val="04A0"/>
            </w:tblPr>
            <w:tblGrid>
              <w:gridCol w:w="307"/>
              <w:gridCol w:w="74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Capital</w:t>
                  </w:r>
                </w:p>
              </w:tc>
            </w:tr>
          </w:tbl>
          <w:p w:rsidR="00BC23BF" w:rsidRDefault="00BC23BF">
            <w:pPr>
              <w:keepNext/>
              <w:keepLines/>
              <w:rPr>
                <w:sz w:val="2"/>
              </w:rPr>
            </w:pPr>
          </w:p>
          <w:tbl>
            <w:tblPr>
              <w:tblW w:w="0" w:type="auto"/>
              <w:tblCellMar>
                <w:left w:w="0" w:type="dxa"/>
                <w:right w:w="0" w:type="dxa"/>
              </w:tblCellMar>
              <w:tblLook w:val="04A0"/>
            </w:tblPr>
            <w:tblGrid>
              <w:gridCol w:w="307"/>
              <w:gridCol w:w="1054"/>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Character</w:t>
                  </w:r>
                </w:p>
              </w:tc>
            </w:tr>
          </w:tbl>
          <w:p w:rsidR="00BC23BF" w:rsidRDefault="00BC23BF">
            <w:pPr>
              <w:keepNext/>
              <w:keepLines/>
              <w:rPr>
                <w:sz w:val="2"/>
              </w:rPr>
            </w:pPr>
          </w:p>
          <w:tbl>
            <w:tblPr>
              <w:tblW w:w="0" w:type="auto"/>
              <w:tblCellMar>
                <w:left w:w="0" w:type="dxa"/>
                <w:right w:w="0" w:type="dxa"/>
              </w:tblCellMar>
              <w:tblLook w:val="04A0"/>
            </w:tblPr>
            <w:tblGrid>
              <w:gridCol w:w="294"/>
              <w:gridCol w:w="1135"/>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Conditions</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19.</w:t>
            </w:r>
          </w:p>
        </w:tc>
        <w:tc>
          <w:tcPr>
            <w:tcW w:w="4800" w:type="pct"/>
          </w:tcPr>
          <w:p w:rsidR="00BC23BF" w:rsidRDefault="00FE2F2D">
            <w:pPr>
              <w:keepNext/>
              <w:keepLines/>
            </w:pPr>
            <w:r>
              <w:rPr>
                <w:rFonts w:ascii="Arial Unicode MS" w:eastAsia="Arial Unicode MS" w:hAnsi="Arial Unicode MS" w:cs="Arial Unicode MS"/>
                <w:color w:val="000000"/>
              </w:rPr>
              <w:t xml:space="preserve">Delta PDA Distributors has an investment in accounts receivable of $2,750,000. Daily credit sales are $118,280. If 30% of Delta's credit customers receive a discount by </w:t>
            </w:r>
            <w:r>
              <w:rPr>
                <w:rFonts w:ascii="Arial Unicode MS" w:eastAsia="Arial Unicode MS" w:hAnsi="Arial Unicode MS" w:cs="Arial Unicode MS"/>
                <w:color w:val="000000"/>
              </w:rPr>
              <w:t>paying within 10 days and the remainder of Delta's customers pay in 40 days, what is the net period that Delta maintains?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31 days.</w:t>
                  </w:r>
                </w:p>
              </w:tc>
            </w:tr>
          </w:tbl>
          <w:p w:rsidR="00BC23BF" w:rsidRDefault="00BC23BF">
            <w:pPr>
              <w:keepNext/>
              <w:keepLines/>
              <w:rPr>
                <w:sz w:val="2"/>
              </w:rPr>
            </w:pPr>
          </w:p>
          <w:tbl>
            <w:tblPr>
              <w:tblW w:w="0" w:type="auto"/>
              <w:tblCellMar>
                <w:left w:w="0" w:type="dxa"/>
                <w:right w:w="0" w:type="dxa"/>
              </w:tblCellMar>
              <w:tblLook w:val="04A0"/>
            </w:tblPr>
            <w:tblGrid>
              <w:gridCol w:w="294"/>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40 days.</w:t>
                  </w:r>
                </w:p>
              </w:tc>
            </w:tr>
          </w:tbl>
          <w:p w:rsidR="00BC23BF" w:rsidRDefault="00BC23BF">
            <w:pPr>
              <w:keepNext/>
              <w:keepLines/>
              <w:rPr>
                <w:sz w:val="2"/>
              </w:rPr>
            </w:pPr>
          </w:p>
          <w:tbl>
            <w:tblPr>
              <w:tblW w:w="0" w:type="auto"/>
              <w:tblCellMar>
                <w:left w:w="0" w:type="dxa"/>
                <w:right w:w="0" w:type="dxa"/>
              </w:tblCellMar>
              <w:tblLook w:val="04A0"/>
            </w:tblPr>
            <w:tblGrid>
              <w:gridCol w:w="307"/>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37 days.</w:t>
                  </w:r>
                </w:p>
              </w:tc>
            </w:tr>
          </w:tbl>
          <w:p w:rsidR="00BC23BF" w:rsidRDefault="00BC23BF">
            <w:pPr>
              <w:keepNext/>
              <w:keepLines/>
              <w:rPr>
                <w:sz w:val="2"/>
              </w:rPr>
            </w:pPr>
          </w:p>
          <w:tbl>
            <w:tblPr>
              <w:tblW w:w="0" w:type="auto"/>
              <w:tblCellMar>
                <w:left w:w="0" w:type="dxa"/>
                <w:right w:w="0" w:type="dxa"/>
              </w:tblCellMar>
              <w:tblLook w:val="04A0"/>
            </w:tblPr>
            <w:tblGrid>
              <w:gridCol w:w="307"/>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19 days.</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20.</w:t>
            </w:r>
          </w:p>
        </w:tc>
        <w:tc>
          <w:tcPr>
            <w:tcW w:w="4800" w:type="pct"/>
          </w:tcPr>
          <w:p w:rsidR="00BC23BF" w:rsidRDefault="00FE2F2D">
            <w:pPr>
              <w:keepNext/>
              <w:keepLines/>
            </w:pPr>
            <w:r>
              <w:rPr>
                <w:rFonts w:ascii="Arial Unicode MS" w:eastAsia="Arial Unicode MS" w:hAnsi="Arial Unicode MS" w:cs="Arial Unicode MS"/>
                <w:color w:val="000000"/>
              </w:rPr>
              <w:t>Delta PDA Distributors has an investment in accounts receivable</w:t>
            </w:r>
            <w:r>
              <w:rPr>
                <w:rFonts w:ascii="Arial Unicode MS" w:eastAsia="Arial Unicode MS" w:hAnsi="Arial Unicode MS" w:cs="Arial Unicode MS"/>
                <w:color w:val="000000"/>
              </w:rPr>
              <w:t xml:space="preserve"> of $2,750,000. Daily credit sales are $118,280. Delta's cost of goods sold represent 75% of the sales price. What is the level of accounts receivable?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135"/>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$2,750,00.</w:t>
                  </w:r>
                </w:p>
              </w:tc>
            </w:tr>
          </w:tbl>
          <w:p w:rsidR="00BC23BF" w:rsidRDefault="00BC23BF">
            <w:pPr>
              <w:keepNext/>
              <w:keepLines/>
              <w:rPr>
                <w:sz w:val="2"/>
              </w:rPr>
            </w:pPr>
          </w:p>
          <w:tbl>
            <w:tblPr>
              <w:tblW w:w="0" w:type="auto"/>
              <w:tblCellMar>
                <w:left w:w="0" w:type="dxa"/>
                <w:right w:w="0" w:type="dxa"/>
              </w:tblCellMar>
              <w:tblLook w:val="04A0"/>
            </w:tblPr>
            <w:tblGrid>
              <w:gridCol w:w="294"/>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$3,666,667.</w:t>
                  </w:r>
                </w:p>
              </w:tc>
            </w:tr>
          </w:tbl>
          <w:p w:rsidR="00BC23BF" w:rsidRDefault="00BC23BF">
            <w:pPr>
              <w:keepNext/>
              <w:keepLines/>
              <w:rPr>
                <w:sz w:val="2"/>
              </w:rPr>
            </w:pPr>
          </w:p>
          <w:tbl>
            <w:tblPr>
              <w:tblW w:w="0" w:type="auto"/>
              <w:tblCellMar>
                <w:left w:w="0" w:type="dxa"/>
                <w:right w:w="0" w:type="dxa"/>
              </w:tblCellMar>
              <w:tblLook w:val="04A0"/>
            </w:tblPr>
            <w:tblGrid>
              <w:gridCol w:w="307"/>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$2,062,500.</w:t>
                  </w:r>
                </w:p>
              </w:tc>
            </w:tr>
          </w:tbl>
          <w:p w:rsidR="00BC23BF" w:rsidRDefault="00BC23BF">
            <w:pPr>
              <w:keepNext/>
              <w:keepLines/>
              <w:rPr>
                <w:sz w:val="2"/>
              </w:rPr>
            </w:pPr>
          </w:p>
          <w:tbl>
            <w:tblPr>
              <w:tblW w:w="0" w:type="auto"/>
              <w:tblCellMar>
                <w:left w:w="0" w:type="dxa"/>
                <w:right w:w="0" w:type="dxa"/>
              </w:tblCellMar>
              <w:tblLook w:val="04A0"/>
            </w:tblPr>
            <w:tblGrid>
              <w:gridCol w:w="307"/>
              <w:gridCol w:w="1268"/>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$1,925,000.</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21.</w:t>
            </w:r>
          </w:p>
        </w:tc>
        <w:tc>
          <w:tcPr>
            <w:tcW w:w="4800" w:type="pct"/>
          </w:tcPr>
          <w:p w:rsidR="00BC23BF" w:rsidRDefault="00FE2F2D">
            <w:pPr>
              <w:keepNext/>
              <w:keepLines/>
            </w:pPr>
            <w:r>
              <w:rPr>
                <w:rFonts w:ascii="Arial Unicode MS" w:eastAsia="Arial Unicode MS" w:hAnsi="Arial Unicode MS" w:cs="Arial Unicode MS"/>
                <w:color w:val="000000"/>
              </w:rPr>
              <w:t xml:space="preserve">The net credit period </w:t>
            </w:r>
            <w:r>
              <w:rPr>
                <w:rFonts w:ascii="Arial Unicode MS" w:eastAsia="Arial Unicode MS" w:hAnsi="Arial Unicode MS" w:cs="Arial Unicode MS"/>
                <w:color w:val="000000"/>
              </w:rPr>
              <w:t>for a company with terms of 3/10 net 60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50 days.</w:t>
                  </w:r>
                </w:p>
              </w:tc>
            </w:tr>
          </w:tbl>
          <w:p w:rsidR="00BC23BF" w:rsidRDefault="00BC23BF">
            <w:pPr>
              <w:keepNext/>
              <w:keepLines/>
              <w:rPr>
                <w:sz w:val="2"/>
              </w:rPr>
            </w:pPr>
          </w:p>
          <w:tbl>
            <w:tblPr>
              <w:tblW w:w="0" w:type="auto"/>
              <w:tblCellMar>
                <w:left w:w="0" w:type="dxa"/>
                <w:right w:w="0" w:type="dxa"/>
              </w:tblCellMar>
              <w:tblLook w:val="04A0"/>
            </w:tblPr>
            <w:tblGrid>
              <w:gridCol w:w="294"/>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60 days.</w:t>
                  </w:r>
                </w:p>
              </w:tc>
            </w:tr>
          </w:tbl>
          <w:p w:rsidR="00BC23BF" w:rsidRDefault="00BC23BF">
            <w:pPr>
              <w:keepNext/>
              <w:keepLines/>
              <w:rPr>
                <w:sz w:val="2"/>
              </w:rPr>
            </w:pPr>
          </w:p>
          <w:tbl>
            <w:tblPr>
              <w:tblW w:w="0" w:type="auto"/>
              <w:tblCellMar>
                <w:left w:w="0" w:type="dxa"/>
                <w:right w:w="0" w:type="dxa"/>
              </w:tblCellMar>
              <w:tblLook w:val="04A0"/>
            </w:tblPr>
            <w:tblGrid>
              <w:gridCol w:w="307"/>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10 days.</w:t>
                  </w:r>
                </w:p>
              </w:tc>
            </w:tr>
          </w:tbl>
          <w:p w:rsidR="00BC23BF" w:rsidRDefault="00BC23BF">
            <w:pPr>
              <w:keepNext/>
              <w:keepLines/>
              <w:rPr>
                <w:sz w:val="2"/>
              </w:rPr>
            </w:pPr>
          </w:p>
          <w:tbl>
            <w:tblPr>
              <w:tblW w:w="0" w:type="auto"/>
              <w:tblCellMar>
                <w:left w:w="0" w:type="dxa"/>
                <w:right w:w="0" w:type="dxa"/>
              </w:tblCellMar>
              <w:tblLook w:val="04A0"/>
            </w:tblPr>
            <w:tblGrid>
              <w:gridCol w:w="307"/>
              <w:gridCol w:w="908"/>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57 days.</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22.</w:t>
            </w:r>
          </w:p>
        </w:tc>
        <w:tc>
          <w:tcPr>
            <w:tcW w:w="4800" w:type="pct"/>
          </w:tcPr>
          <w:p w:rsidR="00BC23BF" w:rsidRDefault="00FE2F2D">
            <w:pPr>
              <w:keepNext/>
              <w:keepLines/>
            </w:pPr>
            <w:r>
              <w:rPr>
                <w:rFonts w:ascii="Arial Unicode MS" w:eastAsia="Arial Unicode MS" w:hAnsi="Arial Unicode MS" w:cs="Arial Unicode MS"/>
                <w:color w:val="000000"/>
              </w:rPr>
              <w:t>Which of the following statements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57"/>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An aging schedule shows only overdue accounts.</w:t>
                  </w:r>
                </w:p>
              </w:tc>
            </w:tr>
          </w:tbl>
          <w:p w:rsidR="00BC23BF" w:rsidRDefault="00BC23BF">
            <w:pPr>
              <w:keepNext/>
              <w:keepLines/>
              <w:rPr>
                <w:sz w:val="2"/>
              </w:rPr>
            </w:pPr>
          </w:p>
          <w:tbl>
            <w:tblPr>
              <w:tblW w:w="0" w:type="auto"/>
              <w:tblCellMar>
                <w:left w:w="0" w:type="dxa"/>
                <w:right w:w="0" w:type="dxa"/>
              </w:tblCellMar>
              <w:tblLook w:val="04A0"/>
            </w:tblPr>
            <w:tblGrid>
              <w:gridCol w:w="294"/>
              <w:gridCol w:w="10074"/>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 xml:space="preserve">An aging schedule shows the </w:t>
                  </w:r>
                  <w:r>
                    <w:rPr>
                      <w:rFonts w:ascii="Arial Unicode MS" w:eastAsia="Arial Unicode MS" w:hAnsi="Arial Unicode MS" w:cs="Arial Unicode MS"/>
                      <w:color w:val="000000"/>
                    </w:rPr>
                    <w:t>probability that a 67-day account will be unpaid when it is a 68-day account.</w:t>
                  </w:r>
                </w:p>
              </w:tc>
            </w:tr>
          </w:tbl>
          <w:p w:rsidR="00BC23BF" w:rsidRDefault="00BC23BF">
            <w:pPr>
              <w:keepNext/>
              <w:keepLines/>
              <w:rPr>
                <w:sz w:val="2"/>
              </w:rPr>
            </w:pPr>
          </w:p>
          <w:tbl>
            <w:tblPr>
              <w:tblW w:w="0" w:type="auto"/>
              <w:tblCellMar>
                <w:left w:w="0" w:type="dxa"/>
                <w:right w:w="0" w:type="dxa"/>
              </w:tblCellMar>
              <w:tblLook w:val="04A0"/>
            </w:tblPr>
            <w:tblGrid>
              <w:gridCol w:w="307"/>
              <w:gridCol w:w="7711"/>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Average collection period data is somewhat flawed if sales are seasonal.</w:t>
                  </w:r>
                </w:p>
              </w:tc>
            </w:tr>
          </w:tbl>
          <w:p w:rsidR="00BC23BF" w:rsidRDefault="00BC23BF">
            <w:pPr>
              <w:keepNext/>
              <w:keepLines/>
              <w:rPr>
                <w:sz w:val="2"/>
              </w:rPr>
            </w:pPr>
          </w:p>
          <w:tbl>
            <w:tblPr>
              <w:tblW w:w="0" w:type="auto"/>
              <w:tblCellMar>
                <w:left w:w="0" w:type="dxa"/>
                <w:right w:w="0" w:type="dxa"/>
              </w:tblCellMar>
              <w:tblLook w:val="04A0"/>
            </w:tblPr>
            <w:tblGrid>
              <w:gridCol w:w="307"/>
              <w:gridCol w:w="4469"/>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Collection efforts may involve legal action.</w:t>
                  </w:r>
                </w:p>
              </w:tc>
            </w:tr>
          </w:tbl>
          <w:p w:rsidR="00BC23BF" w:rsidRDefault="00BC23BF">
            <w:pPr>
              <w:keepNext/>
              <w:keepLines/>
              <w:rPr>
                <w:sz w:val="2"/>
              </w:rPr>
            </w:pPr>
          </w:p>
          <w:tbl>
            <w:tblPr>
              <w:tblW w:w="0" w:type="auto"/>
              <w:tblCellMar>
                <w:left w:w="0" w:type="dxa"/>
                <w:right w:w="0" w:type="dxa"/>
              </w:tblCellMar>
              <w:tblLook w:val="04A0"/>
            </w:tblPr>
            <w:tblGrid>
              <w:gridCol w:w="294"/>
              <w:gridCol w:w="9953"/>
            </w:tblGrid>
            <w:tr w:rsidR="00BC23BF">
              <w:tc>
                <w:tcPr>
                  <w:tcW w:w="0" w:type="auto"/>
                </w:tcPr>
                <w:p w:rsidR="00BC23BF" w:rsidRDefault="00FE2F2D">
                  <w:pPr>
                    <w:keepNext/>
                    <w:keepLines/>
                  </w:pPr>
                  <w:r>
                    <w:rPr>
                      <w:rFonts w:ascii="Arial Unicode MS" w:eastAsia="Arial Unicode MS" w:hAnsi="Arial Unicode MS" w:cs="Arial Unicode MS"/>
                      <w:color w:val="000000"/>
                    </w:rPr>
                    <w:t>E. </w:t>
                  </w:r>
                </w:p>
              </w:tc>
              <w:tc>
                <w:tcPr>
                  <w:tcW w:w="0" w:type="auto"/>
                </w:tcPr>
                <w:p w:rsidR="00BC23BF" w:rsidRDefault="00FE2F2D">
                  <w:pPr>
                    <w:keepNext/>
                    <w:keepLines/>
                  </w:pPr>
                  <w:r>
                    <w:rPr>
                      <w:rFonts w:ascii="Arial Unicode MS" w:eastAsia="Arial Unicode MS" w:hAnsi="Arial Unicode MS" w:cs="Arial Unicode MS"/>
                      <w:color w:val="000000"/>
                    </w:rPr>
                    <w:t>Investments in accounts receivable equal a</w:t>
                  </w:r>
                  <w:r>
                    <w:rPr>
                      <w:rFonts w:ascii="Arial Unicode MS" w:eastAsia="Arial Unicode MS" w:hAnsi="Arial Unicode MS" w:cs="Arial Unicode MS"/>
                      <w:color w:val="000000"/>
                    </w:rPr>
                    <w:t>verage daily sales times average collection period.</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23.</w:t>
            </w:r>
          </w:p>
        </w:tc>
        <w:tc>
          <w:tcPr>
            <w:tcW w:w="4800" w:type="pct"/>
          </w:tcPr>
          <w:p w:rsidR="00BC23BF" w:rsidRDefault="00FE2F2D">
            <w:pPr>
              <w:keepNext/>
              <w:keepLines/>
            </w:pPr>
            <w:r>
              <w:rPr>
                <w:rFonts w:ascii="Arial Unicode MS" w:eastAsia="Arial Unicode MS" w:hAnsi="Arial Unicode MS" w:cs="Arial Unicode MS"/>
                <w:color w:val="000000"/>
              </w:rPr>
              <w:t>Factoring refers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90"/>
            </w:tblGrid>
            <w:tr w:rsidR="00BC23BF">
              <w:tc>
                <w:tcPr>
                  <w:tcW w:w="0" w:type="auto"/>
                </w:tcPr>
                <w:p w:rsidR="00BC23BF" w:rsidRDefault="00FE2F2D">
                  <w:pPr>
                    <w:keepNext/>
                    <w:keepLines/>
                  </w:pPr>
                  <w:r>
                    <w:rPr>
                      <w:rFonts w:ascii="Arial Unicode MS" w:eastAsia="Arial Unicode MS" w:hAnsi="Arial Unicode MS" w:cs="Arial Unicode MS"/>
                      <w:color w:val="000000"/>
                    </w:rPr>
                    <w:t>A. </w:t>
                  </w:r>
                </w:p>
              </w:tc>
              <w:tc>
                <w:tcPr>
                  <w:tcW w:w="0" w:type="auto"/>
                </w:tcPr>
                <w:p w:rsidR="00BC23BF" w:rsidRDefault="00FE2F2D">
                  <w:pPr>
                    <w:keepNext/>
                    <w:keepLines/>
                  </w:pPr>
                  <w:r>
                    <w:rPr>
                      <w:rFonts w:ascii="Arial Unicode MS" w:eastAsia="Arial Unicode MS" w:hAnsi="Arial Unicode MS" w:cs="Arial Unicode MS"/>
                      <w:color w:val="000000"/>
                    </w:rPr>
                    <w:t>determining the aging schedule of the firm's accounts receivable.</w:t>
                  </w:r>
                </w:p>
              </w:tc>
            </w:tr>
          </w:tbl>
          <w:p w:rsidR="00BC23BF" w:rsidRDefault="00BC23BF">
            <w:pPr>
              <w:keepNext/>
              <w:keepLines/>
              <w:rPr>
                <w:sz w:val="2"/>
              </w:rPr>
            </w:pPr>
          </w:p>
          <w:tbl>
            <w:tblPr>
              <w:tblW w:w="0" w:type="auto"/>
              <w:tblCellMar>
                <w:left w:w="0" w:type="dxa"/>
                <w:right w:w="0" w:type="dxa"/>
              </w:tblCellMar>
              <w:tblLook w:val="04A0"/>
            </w:tblPr>
            <w:tblGrid>
              <w:gridCol w:w="294"/>
              <w:gridCol w:w="6690"/>
            </w:tblGrid>
            <w:tr w:rsidR="00BC23BF">
              <w:tc>
                <w:tcPr>
                  <w:tcW w:w="0" w:type="auto"/>
                </w:tcPr>
                <w:p w:rsidR="00BC23BF" w:rsidRDefault="00FE2F2D">
                  <w:pPr>
                    <w:keepNext/>
                    <w:keepLines/>
                  </w:pPr>
                  <w:r>
                    <w:rPr>
                      <w:rFonts w:ascii="Arial Unicode MS" w:eastAsia="Arial Unicode MS" w:hAnsi="Arial Unicode MS" w:cs="Arial Unicode MS"/>
                      <w:color w:val="000000"/>
                    </w:rPr>
                    <w:t>B. </w:t>
                  </w:r>
                </w:p>
              </w:tc>
              <w:tc>
                <w:tcPr>
                  <w:tcW w:w="0" w:type="auto"/>
                </w:tcPr>
                <w:p w:rsidR="00BC23BF" w:rsidRDefault="00FE2F2D">
                  <w:pPr>
                    <w:keepNext/>
                    <w:keepLines/>
                  </w:pPr>
                  <w:r>
                    <w:rPr>
                      <w:rFonts w:ascii="Arial Unicode MS" w:eastAsia="Arial Unicode MS" w:hAnsi="Arial Unicode MS" w:cs="Arial Unicode MS"/>
                      <w:color w:val="000000"/>
                    </w:rPr>
                    <w:t>the sale of a firm's accounts receivable to a financial institution.</w:t>
                  </w:r>
                </w:p>
              </w:tc>
            </w:tr>
          </w:tbl>
          <w:p w:rsidR="00BC23BF" w:rsidRDefault="00BC23BF">
            <w:pPr>
              <w:keepNext/>
              <w:keepLines/>
              <w:rPr>
                <w:sz w:val="2"/>
              </w:rPr>
            </w:pPr>
          </w:p>
          <w:tbl>
            <w:tblPr>
              <w:tblW w:w="0" w:type="auto"/>
              <w:tblCellMar>
                <w:left w:w="0" w:type="dxa"/>
                <w:right w:w="0" w:type="dxa"/>
              </w:tblCellMar>
              <w:tblLook w:val="04A0"/>
            </w:tblPr>
            <w:tblGrid>
              <w:gridCol w:w="307"/>
              <w:gridCol w:w="5324"/>
            </w:tblGrid>
            <w:tr w:rsidR="00BC23BF">
              <w:tc>
                <w:tcPr>
                  <w:tcW w:w="0" w:type="auto"/>
                </w:tcPr>
                <w:p w:rsidR="00BC23BF" w:rsidRDefault="00FE2F2D">
                  <w:pPr>
                    <w:keepNext/>
                    <w:keepLines/>
                  </w:pPr>
                  <w:r>
                    <w:rPr>
                      <w:rFonts w:ascii="Arial Unicode MS" w:eastAsia="Arial Unicode MS" w:hAnsi="Arial Unicode MS" w:cs="Arial Unicode MS"/>
                      <w:color w:val="000000"/>
                    </w:rPr>
                    <w:t>C. </w:t>
                  </w:r>
                </w:p>
              </w:tc>
              <w:tc>
                <w:tcPr>
                  <w:tcW w:w="0" w:type="auto"/>
                </w:tcPr>
                <w:p w:rsidR="00BC23BF" w:rsidRDefault="00FE2F2D">
                  <w:pPr>
                    <w:keepNext/>
                    <w:keepLines/>
                  </w:pPr>
                  <w:r>
                    <w:rPr>
                      <w:rFonts w:ascii="Arial Unicode MS" w:eastAsia="Arial Unicode MS" w:hAnsi="Arial Unicode MS" w:cs="Arial Unicode MS"/>
                      <w:color w:val="000000"/>
                    </w:rPr>
                    <w:t xml:space="preserve">the determination </w:t>
                  </w:r>
                  <w:r>
                    <w:rPr>
                      <w:rFonts w:ascii="Arial Unicode MS" w:eastAsia="Arial Unicode MS" w:hAnsi="Arial Unicode MS" w:cs="Arial Unicode MS"/>
                      <w:color w:val="000000"/>
                    </w:rPr>
                    <w:t>of the average collection period.</w:t>
                  </w:r>
                </w:p>
              </w:tc>
            </w:tr>
          </w:tbl>
          <w:p w:rsidR="00BC23BF" w:rsidRDefault="00BC23BF">
            <w:pPr>
              <w:keepNext/>
              <w:keepLines/>
              <w:rPr>
                <w:sz w:val="2"/>
              </w:rPr>
            </w:pPr>
          </w:p>
          <w:tbl>
            <w:tblPr>
              <w:tblW w:w="0" w:type="auto"/>
              <w:tblCellMar>
                <w:left w:w="0" w:type="dxa"/>
                <w:right w:w="0" w:type="dxa"/>
              </w:tblCellMar>
              <w:tblLook w:val="04A0"/>
            </w:tblPr>
            <w:tblGrid>
              <w:gridCol w:w="307"/>
              <w:gridCol w:w="5076"/>
            </w:tblGrid>
            <w:tr w:rsidR="00BC23BF">
              <w:tc>
                <w:tcPr>
                  <w:tcW w:w="0" w:type="auto"/>
                </w:tcPr>
                <w:p w:rsidR="00BC23BF" w:rsidRDefault="00FE2F2D">
                  <w:pPr>
                    <w:keepNext/>
                    <w:keepLines/>
                  </w:pPr>
                  <w:r>
                    <w:rPr>
                      <w:rFonts w:ascii="Arial Unicode MS" w:eastAsia="Arial Unicode MS" w:hAnsi="Arial Unicode MS" w:cs="Arial Unicode MS"/>
                      <w:color w:val="000000"/>
                    </w:rPr>
                    <w:t>D. </w:t>
                  </w:r>
                </w:p>
              </w:tc>
              <w:tc>
                <w:tcPr>
                  <w:tcW w:w="0" w:type="auto"/>
                </w:tcPr>
                <w:p w:rsidR="00BC23BF" w:rsidRDefault="00FE2F2D">
                  <w:pPr>
                    <w:keepNext/>
                    <w:keepLines/>
                  </w:pPr>
                  <w:r>
                    <w:rPr>
                      <w:rFonts w:ascii="Arial Unicode MS" w:eastAsia="Arial Unicode MS" w:hAnsi="Arial Unicode MS" w:cs="Arial Unicode MS"/>
                      <w:color w:val="000000"/>
                    </w:rPr>
                    <w:t>scoring a customer based on the 5 C's of credit.</w:t>
                  </w:r>
                </w:p>
              </w:tc>
            </w:tr>
          </w:tbl>
          <w:p w:rsidR="00BC23BF" w:rsidRDefault="00BC23BF"/>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24.</w:t>
            </w:r>
          </w:p>
        </w:tc>
        <w:tc>
          <w:tcPr>
            <w:tcW w:w="4800" w:type="pct"/>
          </w:tcPr>
          <w:p w:rsidR="00BC23BF" w:rsidRDefault="00FE2F2D">
            <w:pPr>
              <w:keepNext/>
              <w:keepLines/>
            </w:pPr>
            <w:r>
              <w:rPr>
                <w:rFonts w:ascii="Arial Unicode MS" w:eastAsia="Arial Unicode MS" w:hAnsi="Arial Unicode MS" w:cs="Arial Unicode MS"/>
                <w:color w:val="000000"/>
              </w:rPr>
              <w:t>Robinson Rollingpin Corporation has been asked by its customers to please grant them a 2% discount if they pay their bill within 15 days. The purchase size of</w:t>
            </w:r>
            <w:r>
              <w:rPr>
                <w:rFonts w:ascii="Arial Unicode MS" w:eastAsia="Arial Unicode MS" w:hAnsi="Arial Unicode MS" w:cs="Arial Unicode MS"/>
                <w:color w:val="000000"/>
              </w:rPr>
              <w:t xml:space="preserve"> each order is $75,000. Normally, the customer pays within 30 days with no discount. Robinson's cost of debt capital is 12%. Should the request be granted?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25.</w:t>
            </w:r>
          </w:p>
        </w:tc>
        <w:tc>
          <w:tcPr>
            <w:tcW w:w="4800" w:type="pct"/>
          </w:tcPr>
          <w:p w:rsidR="00BC23BF" w:rsidRDefault="00FE2F2D">
            <w:pPr>
              <w:keepNext/>
              <w:keepLines/>
            </w:pPr>
            <w:r>
              <w:rPr>
                <w:rFonts w:ascii="Arial Unicode MS" w:eastAsia="Arial Unicode MS" w:hAnsi="Arial Unicode MS" w:cs="Arial Unicode MS"/>
                <w:color w:val="000000"/>
              </w:rPr>
              <w:t>Robinson Rollingpin Corporation has variable cost per unit of $.35 per $1 of sal</w:t>
            </w:r>
            <w:r>
              <w:rPr>
                <w:rFonts w:ascii="Arial Unicode MS" w:eastAsia="Arial Unicode MS" w:hAnsi="Arial Unicode MS" w:cs="Arial Unicode MS"/>
                <w:color w:val="000000"/>
              </w:rPr>
              <w:t xml:space="preserve">es. The firm offers a 2% discount for orders paid within 15 days if the customer increases their order size by 5%. A customer normally orders $75,000, and is considering the discount. Normally, the customer pays within 30 days with no discount. Robinson's </w:t>
            </w:r>
            <w:r>
              <w:rPr>
                <w:rFonts w:ascii="Arial Unicode MS" w:eastAsia="Arial Unicode MS" w:hAnsi="Arial Unicode MS" w:cs="Arial Unicode MS"/>
                <w:color w:val="000000"/>
              </w:rPr>
              <w:t>cost of debt capital is 12%. Would Robinson be wise to offer the discount? Calculate the NPV of the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26.</w:t>
            </w:r>
          </w:p>
        </w:tc>
        <w:tc>
          <w:tcPr>
            <w:tcW w:w="4800" w:type="pct"/>
          </w:tcPr>
          <w:p w:rsidR="00BC23BF" w:rsidRDefault="00FE2F2D">
            <w:pPr>
              <w:keepNext/>
              <w:keepLines/>
            </w:pPr>
            <w:r>
              <w:rPr>
                <w:rFonts w:ascii="Arial Unicode MS" w:eastAsia="Arial Unicode MS" w:hAnsi="Arial Unicode MS" w:cs="Arial Unicode MS"/>
                <w:color w:val="000000"/>
              </w:rPr>
              <w:t xml:space="preserve">Edgeworth Heating is selling a commercial heating unit at the price of $100,000 per unit. The variable cost of producing this </w:t>
            </w:r>
            <w:r>
              <w:rPr>
                <w:rFonts w:ascii="Arial Unicode MS" w:eastAsia="Arial Unicode MS" w:hAnsi="Arial Unicode MS" w:cs="Arial Unicode MS"/>
                <w:color w:val="000000"/>
              </w:rPr>
              <w:t>unit is $75,000. Edgeworth is considering offering credit terms to their customers, which would allow payment to be delayed one month. Edgeworth predicts that offering these terms will increase monthly sales from 50 units to 60 units. Edgeworth does not ex</w:t>
            </w:r>
            <w:r>
              <w:rPr>
                <w:rFonts w:ascii="Arial Unicode MS" w:eastAsia="Arial Unicode MS" w:hAnsi="Arial Unicode MS" w:cs="Arial Unicode MS"/>
                <w:color w:val="000000"/>
              </w:rPr>
              <w:t>pect the increased production to change variable cost and Edgeworth does not expect to charge a higher price. The appropriate discount rate is 1% a month. Determine the probability of payment that would make Edgeworth indifferent between granting credit an</w:t>
            </w:r>
            <w:r>
              <w:rPr>
                <w:rFonts w:ascii="Arial Unicode MS" w:eastAsia="Arial Unicode MS" w:hAnsi="Arial Unicode MS" w:cs="Arial Unicode MS"/>
                <w:color w:val="000000"/>
              </w:rPr>
              <w:t>d the present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27.</w:t>
            </w:r>
          </w:p>
        </w:tc>
        <w:tc>
          <w:tcPr>
            <w:tcW w:w="4800" w:type="pct"/>
          </w:tcPr>
          <w:p w:rsidR="00BC23BF" w:rsidRDefault="00FE2F2D">
            <w:pPr>
              <w:keepNext/>
              <w:keepLines/>
            </w:pPr>
            <w:r>
              <w:rPr>
                <w:rFonts w:ascii="Arial Unicode MS" w:eastAsia="Arial Unicode MS" w:hAnsi="Arial Unicode MS" w:cs="Arial Unicode MS"/>
                <w:color w:val="000000"/>
              </w:rPr>
              <w:t>Ali Storage Company projects 800 customers next year. Of these, 600 have been profitable and have never defaulted on past obligations, while 200 have not been profitable. All of the unprofitable accounts are expect</w:t>
            </w:r>
            <w:r>
              <w:rPr>
                <w:rFonts w:ascii="Arial Unicode MS" w:eastAsia="Arial Unicode MS" w:hAnsi="Arial Unicode MS" w:cs="Arial Unicode MS"/>
                <w:color w:val="000000"/>
              </w:rPr>
              <w:t>ed to default if given credit. Ali can pay $0.40 to an agency that will tell them whether a customer has been profitable. If Ali's price per unit is $10, and its cost per unit is $6, should they allow the credit check to be performed? Assume a discount rat</w:t>
            </w:r>
            <w:r>
              <w:rPr>
                <w:rFonts w:ascii="Arial Unicode MS" w:eastAsia="Arial Unicode MS" w:hAnsi="Arial Unicode MS" w:cs="Arial Unicode MS"/>
                <w:color w:val="000000"/>
              </w:rPr>
              <w:t>e of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28.</w:t>
            </w:r>
          </w:p>
        </w:tc>
        <w:tc>
          <w:tcPr>
            <w:tcW w:w="4800" w:type="pct"/>
          </w:tcPr>
          <w:p w:rsidR="00BC23BF" w:rsidRDefault="00FE2F2D">
            <w:pPr>
              <w:keepNext/>
              <w:keepLines/>
            </w:pPr>
            <w:r>
              <w:rPr>
                <w:rFonts w:ascii="Arial Unicode MS" w:eastAsia="Arial Unicode MS" w:hAnsi="Arial Unicode MS" w:cs="Arial Unicode MS"/>
                <w:color w:val="000000"/>
              </w:rPr>
              <w:t xml:space="preserve">Delta PDA Distributors has an investment in accounts receivable of $2,750,000. Costs of goods sold represent 75% of the sales price. Daily credit sales are $118,280. If 30% of Delta's credit customers receive a discount by </w:t>
            </w:r>
            <w:r>
              <w:rPr>
                <w:rFonts w:ascii="Arial Unicode MS" w:eastAsia="Arial Unicode MS" w:hAnsi="Arial Unicode MS" w:cs="Arial Unicode MS"/>
                <w:color w:val="000000"/>
              </w:rPr>
              <w:t>paying within 10 days. The firms terms are net 30. How is the other 70% of customers paying; are they meeting the terms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C23BF" w:rsidRDefault="00FE2F2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C23BF">
        <w:tc>
          <w:tcPr>
            <w:tcW w:w="200" w:type="pct"/>
          </w:tcPr>
          <w:p w:rsidR="00BC23BF" w:rsidRDefault="00FE2F2D">
            <w:pPr>
              <w:keepNext/>
              <w:keepLines/>
            </w:pPr>
            <w:r>
              <w:rPr>
                <w:rFonts w:ascii="Arial Unicode MS" w:eastAsia="Arial Unicode MS" w:hAnsi="Arial Unicode MS" w:cs="Arial Unicode MS"/>
                <w:color w:val="000000"/>
              </w:rPr>
              <w:t>29.</w:t>
            </w:r>
          </w:p>
        </w:tc>
        <w:tc>
          <w:tcPr>
            <w:tcW w:w="4800" w:type="pct"/>
          </w:tcPr>
          <w:p w:rsidR="00BC23BF" w:rsidRDefault="00FE2F2D">
            <w:pPr>
              <w:keepNext/>
              <w:keepLines/>
            </w:pPr>
            <w:r>
              <w:rPr>
                <w:rFonts w:ascii="Arial Unicode MS" w:eastAsia="Arial Unicode MS" w:hAnsi="Arial Unicode MS" w:cs="Arial Unicode MS"/>
                <w:color w:val="000000"/>
              </w:rPr>
              <w:t>The Rapid Roller Co. offers terms of 3/15 net 45. The aging schedule for their customers is as follows: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090057" cy="1164771"/>
                  <wp:effectExtent l="0" t="0" r="0" b="0"/>
                  <wp:docPr id="1" name="https://www.eztestonline.com/rucklidge.j/136628756280261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628026100.tp4?REQUEST=SHOWmedia&amp;media=image001PRINT.png"/>
                          <pic:cNvPicPr/>
                        </pic:nvPicPr>
                        <pic:blipFill>
                          <a:blip r:embed="rId4"/>
                          <a:stretch/>
                        </pic:blipFill>
                        <pic:spPr>
                          <a:xfrm>
                            <a:off x="0" y="0"/>
                            <a:ext cx="2090057" cy="11647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Total </w:t>
            </w:r>
            <w:r>
              <w:rPr>
                <w:rFonts w:ascii="Arial Unicode MS" w:eastAsia="Arial Unicode MS" w:hAnsi="Arial Unicode MS" w:cs="Arial Unicode MS"/>
                <w:color w:val="000000"/>
              </w:rPr>
              <w:t>credit sales are $2,500,000. How does the aging schedule provide more information to Rapid Roller's management on credit behavior?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C23BF" w:rsidRDefault="00FE2F2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C23BF" w:rsidRDefault="00FE2F2D">
      <w:pPr>
        <w:keepLines/>
      </w:pPr>
      <w:r>
        <w:rPr>
          <w:rFonts w:ascii="Arial Unicode MS" w:eastAsia="Arial Unicode MS" w:hAnsi="Arial Unicode MS" w:cs="Arial Unicode MS"/>
          <w:color w:val="000000"/>
          <w:sz w:val="18"/>
        </w:rPr>
        <w:t> </w:t>
      </w:r>
    </w:p>
    <w:p w:rsidR="00BC23BF" w:rsidRDefault="00FE2F2D">
      <w:pPr>
        <w:spacing w:before="239" w:after="239"/>
        <w:sectPr w:rsidR="00BC23BF">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BC23BF" w:rsidRDefault="00FE2F2D">
      <w:pPr>
        <w:spacing w:before="532"/>
        <w:jc w:val="center"/>
      </w:pPr>
      <w:r>
        <w:rPr>
          <w:rFonts w:ascii="Arial Unicode MS" w:eastAsia="Arial Unicode MS" w:hAnsi="Arial Unicode MS" w:cs="Arial Unicode MS"/>
          <w:color w:val="000000"/>
          <w:sz w:val="40"/>
        </w:rPr>
        <w:t xml:space="preserve">29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w:t>
            </w:r>
          </w:p>
        </w:tc>
        <w:tc>
          <w:tcPr>
            <w:tcW w:w="4650" w:type="pct"/>
          </w:tcPr>
          <w:p w:rsidR="00BC23BF" w:rsidRDefault="00FE2F2D">
            <w:pPr>
              <w:keepNext/>
              <w:keepLines/>
            </w:pPr>
            <w:r>
              <w:rPr>
                <w:rFonts w:ascii="Arial Unicode MS" w:eastAsia="Arial Unicode MS" w:hAnsi="Arial Unicode MS" w:cs="Arial Unicode MS"/>
                <w:color w:val="000000"/>
              </w:rPr>
              <w:t>Selling goods and services on credit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069"/>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an investment in a customer.</w:t>
                  </w:r>
                </w:p>
              </w:tc>
            </w:tr>
          </w:tbl>
          <w:p w:rsidR="00BC23BF" w:rsidRDefault="00BC23BF">
            <w:pPr>
              <w:keepNext/>
              <w:keepLines/>
              <w:rPr>
                <w:sz w:val="2"/>
              </w:rPr>
            </w:pPr>
          </w:p>
          <w:tbl>
            <w:tblPr>
              <w:tblW w:w="0" w:type="auto"/>
              <w:tblCellMar>
                <w:left w:w="0" w:type="dxa"/>
                <w:right w:w="0" w:type="dxa"/>
              </w:tblCellMar>
              <w:tblLook w:val="04A0"/>
            </w:tblPr>
            <w:tblGrid>
              <w:gridCol w:w="308"/>
              <w:gridCol w:w="6017"/>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necessary because customers cannot pay for the goods.</w:t>
                  </w:r>
                </w:p>
              </w:tc>
            </w:tr>
          </w:tbl>
          <w:p w:rsidR="00BC23BF" w:rsidRDefault="00BC23BF">
            <w:pPr>
              <w:keepNext/>
              <w:keepLines/>
              <w:rPr>
                <w:sz w:val="2"/>
              </w:rPr>
            </w:pPr>
          </w:p>
          <w:tbl>
            <w:tblPr>
              <w:tblW w:w="0" w:type="auto"/>
              <w:tblCellMar>
                <w:left w:w="0" w:type="dxa"/>
                <w:right w:w="0" w:type="dxa"/>
              </w:tblCellMar>
              <w:tblLook w:val="04A0"/>
            </w:tblPr>
            <w:tblGrid>
              <w:gridCol w:w="308"/>
              <w:gridCol w:w="3976"/>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 decision independent of customers.</w:t>
                  </w:r>
                </w:p>
              </w:tc>
            </w:tr>
          </w:tbl>
          <w:p w:rsidR="00BC23BF" w:rsidRDefault="00BC23BF">
            <w:pPr>
              <w:keepNext/>
              <w:keepLines/>
              <w:rPr>
                <w:sz w:val="2"/>
              </w:rPr>
            </w:pPr>
          </w:p>
          <w:tbl>
            <w:tblPr>
              <w:tblW w:w="0" w:type="auto"/>
              <w:tblCellMar>
                <w:left w:w="0" w:type="dxa"/>
                <w:right w:w="0" w:type="dxa"/>
              </w:tblCellMar>
              <w:tblLook w:val="04A0"/>
            </w:tblPr>
            <w:tblGrid>
              <w:gridCol w:w="308"/>
              <w:gridCol w:w="4416"/>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permissible if your bank lends the money.</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w:t>
            </w:r>
          </w:p>
        </w:tc>
        <w:tc>
          <w:tcPr>
            <w:tcW w:w="4650" w:type="pct"/>
          </w:tcPr>
          <w:p w:rsidR="00BC23BF" w:rsidRDefault="00FE2F2D">
            <w:pPr>
              <w:keepNext/>
              <w:keepLines/>
            </w:pPr>
            <w:r>
              <w:rPr>
                <w:rFonts w:ascii="Arial Unicode MS" w:eastAsia="Arial Unicode MS" w:hAnsi="Arial Unicode MS" w:cs="Arial Unicode MS"/>
                <w:color w:val="000000"/>
              </w:rPr>
              <w:t xml:space="preserve">When credit is granted to another </w:t>
            </w:r>
            <w:r>
              <w:rPr>
                <w:rFonts w:ascii="Arial Unicode MS" w:eastAsia="Arial Unicode MS" w:hAnsi="Arial Unicode MS" w:cs="Arial Unicode MS"/>
                <w:color w:val="000000"/>
              </w:rPr>
              <w:t>firm this gives rise to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63"/>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accounts receivable and is called a consumer credit.</w:t>
                  </w:r>
                </w:p>
              </w:tc>
            </w:tr>
          </w:tbl>
          <w:p w:rsidR="00BC23BF" w:rsidRDefault="00BC23BF">
            <w:pPr>
              <w:keepNext/>
              <w:keepLines/>
              <w:rPr>
                <w:sz w:val="2"/>
              </w:rPr>
            </w:pPr>
          </w:p>
          <w:tbl>
            <w:tblPr>
              <w:tblW w:w="0" w:type="auto"/>
              <w:tblCellMar>
                <w:left w:w="0" w:type="dxa"/>
                <w:right w:w="0" w:type="dxa"/>
              </w:tblCellMar>
              <w:tblLook w:val="04A0"/>
            </w:tblPr>
            <w:tblGrid>
              <w:gridCol w:w="308"/>
              <w:gridCol w:w="4603"/>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credit due and is called an installment note.</w:t>
                  </w:r>
                </w:p>
              </w:tc>
            </w:tr>
          </w:tbl>
          <w:p w:rsidR="00BC23BF" w:rsidRDefault="00BC23BF">
            <w:pPr>
              <w:keepNext/>
              <w:keepLines/>
              <w:rPr>
                <w:sz w:val="2"/>
              </w:rPr>
            </w:pPr>
          </w:p>
          <w:tbl>
            <w:tblPr>
              <w:tblW w:w="0" w:type="auto"/>
              <w:tblCellMar>
                <w:left w:w="0" w:type="dxa"/>
                <w:right w:w="0" w:type="dxa"/>
              </w:tblCellMar>
              <w:tblLook w:val="04A0"/>
            </w:tblPr>
            <w:tblGrid>
              <w:gridCol w:w="347"/>
              <w:gridCol w:w="485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accounts receivable and is called trade credit.</w:t>
                  </w:r>
                </w:p>
              </w:tc>
            </w:tr>
          </w:tbl>
          <w:p w:rsidR="00BC23BF" w:rsidRDefault="00BC23BF">
            <w:pPr>
              <w:keepNext/>
              <w:keepLines/>
              <w:rPr>
                <w:sz w:val="2"/>
              </w:rPr>
            </w:pPr>
          </w:p>
          <w:tbl>
            <w:tblPr>
              <w:tblW w:w="0" w:type="auto"/>
              <w:tblCellMar>
                <w:left w:w="0" w:type="dxa"/>
                <w:right w:w="0" w:type="dxa"/>
              </w:tblCellMar>
              <w:tblLook w:val="04A0"/>
            </w:tblPr>
            <w:tblGrid>
              <w:gridCol w:w="308"/>
              <w:gridCol w:w="5257"/>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trade receivable and is called an installment note.</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3.</w:t>
            </w:r>
          </w:p>
        </w:tc>
        <w:tc>
          <w:tcPr>
            <w:tcW w:w="4650" w:type="pct"/>
          </w:tcPr>
          <w:p w:rsidR="00BC23BF" w:rsidRDefault="00FE2F2D">
            <w:pPr>
              <w:keepNext/>
              <w:keepLines/>
            </w:pPr>
            <w:r>
              <w:rPr>
                <w:rFonts w:ascii="Arial Unicode MS" w:eastAsia="Arial Unicode MS" w:hAnsi="Arial Unicode MS" w:cs="Arial Unicode MS"/>
                <w:color w:val="000000"/>
              </w:rPr>
              <w:t>The carrying value of its account receivable is $700,000 and the average collection period is 45 days. The firm's credit sales per day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26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$15,555.56.</w:t>
                  </w:r>
                </w:p>
              </w:tc>
            </w:tr>
          </w:tbl>
          <w:p w:rsidR="00BC23BF" w:rsidRDefault="00BC23BF">
            <w:pPr>
              <w:keepNext/>
              <w:keepLines/>
              <w:rPr>
                <w:sz w:val="2"/>
              </w:rPr>
            </w:pPr>
          </w:p>
          <w:tbl>
            <w:tblPr>
              <w:tblW w:w="0" w:type="auto"/>
              <w:tblCellMar>
                <w:left w:w="0" w:type="dxa"/>
                <w:right w:w="0" w:type="dxa"/>
              </w:tblCellMar>
              <w:tblLook w:val="04A0"/>
            </w:tblPr>
            <w:tblGrid>
              <w:gridCol w:w="308"/>
              <w:gridCol w:w="1268"/>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$23,333.33.</w:t>
                  </w:r>
                </w:p>
              </w:tc>
            </w:tr>
          </w:tbl>
          <w:p w:rsidR="00BC23BF" w:rsidRDefault="00BC23BF">
            <w:pPr>
              <w:keepNext/>
              <w:keepLines/>
              <w:rPr>
                <w:sz w:val="2"/>
              </w:rPr>
            </w:pPr>
          </w:p>
          <w:tbl>
            <w:tblPr>
              <w:tblW w:w="0" w:type="auto"/>
              <w:tblCellMar>
                <w:left w:w="0" w:type="dxa"/>
                <w:right w:w="0" w:type="dxa"/>
              </w:tblCellMar>
              <w:tblLook w:val="04A0"/>
            </w:tblPr>
            <w:tblGrid>
              <w:gridCol w:w="308"/>
              <w:gridCol w:w="1602"/>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$4,666,666.67.</w:t>
                  </w:r>
                </w:p>
              </w:tc>
            </w:tr>
          </w:tbl>
          <w:p w:rsidR="00BC23BF" w:rsidRDefault="00BC23BF">
            <w:pPr>
              <w:keepNext/>
              <w:keepLines/>
              <w:rPr>
                <w:sz w:val="2"/>
              </w:rPr>
            </w:pPr>
          </w:p>
          <w:tbl>
            <w:tblPr>
              <w:tblW w:w="0" w:type="auto"/>
              <w:tblCellMar>
                <w:left w:w="0" w:type="dxa"/>
                <w:right w:w="0" w:type="dxa"/>
              </w:tblCellMar>
              <w:tblLook w:val="04A0"/>
            </w:tblPr>
            <w:tblGrid>
              <w:gridCol w:w="308"/>
              <w:gridCol w:w="1068"/>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$700,000.</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4.</w:t>
            </w:r>
          </w:p>
        </w:tc>
        <w:tc>
          <w:tcPr>
            <w:tcW w:w="4650" w:type="pct"/>
          </w:tcPr>
          <w:p w:rsidR="00BC23BF" w:rsidRDefault="00FE2F2D">
            <w:pPr>
              <w:keepNext/>
              <w:keepLines/>
            </w:pPr>
            <w:r>
              <w:rPr>
                <w:rFonts w:ascii="Arial Unicode MS" w:eastAsia="Arial Unicode MS" w:hAnsi="Arial Unicode MS" w:cs="Arial Unicode MS"/>
                <w:color w:val="000000"/>
              </w:rPr>
              <w:t>The three components of credit policy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791"/>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collection policy, credit analysis, and interest rate determination.</w:t>
                  </w:r>
                </w:p>
              </w:tc>
            </w:tr>
          </w:tbl>
          <w:p w:rsidR="00BC23BF" w:rsidRDefault="00BC23BF">
            <w:pPr>
              <w:keepNext/>
              <w:keepLines/>
              <w:rPr>
                <w:sz w:val="2"/>
              </w:rPr>
            </w:pPr>
          </w:p>
          <w:tbl>
            <w:tblPr>
              <w:tblW w:w="0" w:type="auto"/>
              <w:tblCellMar>
                <w:left w:w="0" w:type="dxa"/>
                <w:right w:w="0" w:type="dxa"/>
              </w:tblCellMar>
              <w:tblLook w:val="04A0"/>
            </w:tblPr>
            <w:tblGrid>
              <w:gridCol w:w="334"/>
              <w:gridCol w:w="577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collection policy, </w:t>
                  </w:r>
                  <w:r>
                    <w:rPr>
                      <w:rFonts w:ascii="Arial Unicode MS" w:eastAsia="Arial Unicode MS" w:hAnsi="Arial Unicode MS" w:cs="Arial Unicode MS"/>
                      <w:color w:val="000000"/>
                    </w:rPr>
                    <w:t>credit analysis, and terms of the sale.</w:t>
                  </w:r>
                </w:p>
              </w:tc>
            </w:tr>
          </w:tbl>
          <w:p w:rsidR="00BC23BF" w:rsidRDefault="00BC23BF">
            <w:pPr>
              <w:keepNext/>
              <w:keepLines/>
              <w:rPr>
                <w:sz w:val="2"/>
              </w:rPr>
            </w:pPr>
          </w:p>
          <w:tbl>
            <w:tblPr>
              <w:tblW w:w="0" w:type="auto"/>
              <w:tblCellMar>
                <w:left w:w="0" w:type="dxa"/>
                <w:right w:w="0" w:type="dxa"/>
              </w:tblCellMar>
              <w:tblLook w:val="04A0"/>
            </w:tblPr>
            <w:tblGrid>
              <w:gridCol w:w="308"/>
              <w:gridCol w:w="733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collection policy, interest rate determination, and repayment analysis.</w:t>
                  </w:r>
                </w:p>
              </w:tc>
            </w:tr>
          </w:tbl>
          <w:p w:rsidR="00BC23BF" w:rsidRDefault="00BC23BF">
            <w:pPr>
              <w:keepNext/>
              <w:keepLines/>
              <w:rPr>
                <w:sz w:val="2"/>
              </w:rPr>
            </w:pPr>
          </w:p>
          <w:tbl>
            <w:tblPr>
              <w:tblW w:w="0" w:type="auto"/>
              <w:tblCellMar>
                <w:left w:w="0" w:type="dxa"/>
                <w:right w:w="0" w:type="dxa"/>
              </w:tblCellMar>
              <w:tblLook w:val="04A0"/>
            </w:tblPr>
            <w:tblGrid>
              <w:gridCol w:w="308"/>
              <w:gridCol w:w="6163"/>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credit analysis, repayment analysis, and terms of the sale.</w:t>
                  </w:r>
                </w:p>
              </w:tc>
            </w:tr>
          </w:tbl>
          <w:p w:rsidR="00BC23BF" w:rsidRDefault="00BC23BF">
            <w:pPr>
              <w:keepNext/>
              <w:keepLines/>
              <w:rPr>
                <w:sz w:val="2"/>
              </w:rPr>
            </w:pPr>
          </w:p>
          <w:tbl>
            <w:tblPr>
              <w:tblW w:w="0" w:type="auto"/>
              <w:tblCellMar>
                <w:left w:w="0" w:type="dxa"/>
                <w:right w:w="0" w:type="dxa"/>
              </w:tblCellMar>
              <w:tblLook w:val="04A0"/>
            </w:tblPr>
            <w:tblGrid>
              <w:gridCol w:w="308"/>
              <w:gridCol w:w="6964"/>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interest rate determination, repayment analysis and terms of sale.</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5.</w:t>
            </w:r>
          </w:p>
        </w:tc>
        <w:tc>
          <w:tcPr>
            <w:tcW w:w="4650" w:type="pct"/>
          </w:tcPr>
          <w:p w:rsidR="00BC23BF" w:rsidRDefault="00FE2F2D">
            <w:pPr>
              <w:keepNext/>
              <w:keepLines/>
            </w:pPr>
            <w:r>
              <w:rPr>
                <w:rFonts w:ascii="Arial Unicode MS" w:eastAsia="Arial Unicode MS" w:hAnsi="Arial Unicode MS" w:cs="Arial Unicode MS"/>
                <w:color w:val="000000"/>
              </w:rPr>
              <w:t>If a firm grants credit with terms of 2/10 net 45, September 1 dating the creditor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929"/>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must pay a penalty of 2% when payment is made later than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308"/>
              <w:gridCol w:w="9383"/>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must pay a</w:t>
                  </w:r>
                  <w:r>
                    <w:rPr>
                      <w:rFonts w:ascii="Arial Unicode MS" w:eastAsia="Arial Unicode MS" w:hAnsi="Arial Unicode MS" w:cs="Arial Unicode MS"/>
                      <w:color w:val="000000"/>
                    </w:rPr>
                    <w:t xml:space="preserve"> penalty of 10% when payment is made later than 2 days after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308"/>
              <w:gridCol w:w="9397"/>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receives a discount of 2% when payment is made at least 10 days before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receives a discount of 2% when payment is made before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and pays a pena</w:t>
                  </w:r>
                  <w:r>
                    <w:rPr>
                      <w:rFonts w:ascii="Arial Unicode MS" w:eastAsia="Arial Unicode MS" w:hAnsi="Arial Unicode MS" w:cs="Arial Unicode MS"/>
                      <w:color w:val="000000"/>
                    </w:rPr>
                    <w:t>lty of 10% if payment is made after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pPr>
              <w:keepNext/>
              <w:keepLines/>
              <w:rPr>
                <w:sz w:val="2"/>
              </w:rPr>
            </w:pPr>
          </w:p>
          <w:tbl>
            <w:tblPr>
              <w:tblW w:w="0" w:type="auto"/>
              <w:tblCellMar>
                <w:left w:w="0" w:type="dxa"/>
                <w:right w:w="0" w:type="dxa"/>
              </w:tblCellMar>
              <w:tblLook w:val="04A0"/>
            </w:tblPr>
            <w:tblGrid>
              <w:gridCol w:w="334"/>
              <w:gridCol w:w="9710"/>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receives a discount of 2% when payment is made within 10 days after the effective invoice date of September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6.</w:t>
            </w:r>
          </w:p>
        </w:tc>
        <w:tc>
          <w:tcPr>
            <w:tcW w:w="4650" w:type="pct"/>
          </w:tcPr>
          <w:p w:rsidR="00BC23BF" w:rsidRDefault="00FE2F2D">
            <w:pPr>
              <w:keepNext/>
              <w:keepLines/>
            </w:pPr>
            <w:r>
              <w:rPr>
                <w:rFonts w:ascii="Arial Unicode MS" w:eastAsia="Arial Unicode MS" w:hAnsi="Arial Unicode MS" w:cs="Arial Unicode MS"/>
                <w:color w:val="000000"/>
              </w:rPr>
              <w:t xml:space="preserve">Which of </w:t>
            </w:r>
            <w:r>
              <w:rPr>
                <w:rFonts w:ascii="Arial Unicode MS" w:eastAsia="Arial Unicode MS" w:hAnsi="Arial Unicode MS" w:cs="Arial Unicode MS"/>
                <w:color w:val="000000"/>
              </w:rPr>
              <w:t>the following is not true concerning considerations in setting a credit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511"/>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 firm that supplies a perishable product will tend to offer restrictive credit terms.</w:t>
                  </w:r>
                </w:p>
              </w:tc>
            </w:tr>
          </w:tbl>
          <w:p w:rsidR="00BC23BF" w:rsidRDefault="00BC23BF">
            <w:pPr>
              <w:keepNext/>
              <w:keepLines/>
              <w:rPr>
                <w:sz w:val="2"/>
              </w:rPr>
            </w:pPr>
          </w:p>
          <w:tbl>
            <w:tblPr>
              <w:tblW w:w="0" w:type="auto"/>
              <w:tblCellMar>
                <w:left w:w="0" w:type="dxa"/>
                <w:right w:w="0" w:type="dxa"/>
              </w:tblCellMar>
              <w:tblLook w:val="04A0"/>
            </w:tblPr>
            <w:tblGrid>
              <w:gridCol w:w="308"/>
              <w:gridCol w:w="9644"/>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A firm whose customers are in a high-risk business will tend to offer </w:t>
                  </w:r>
                  <w:r>
                    <w:rPr>
                      <w:rFonts w:ascii="Arial Unicode MS" w:eastAsia="Arial Unicode MS" w:hAnsi="Arial Unicode MS" w:cs="Arial Unicode MS"/>
                      <w:color w:val="000000"/>
                    </w:rPr>
                    <w:t>restrictive credit terms.</w:t>
                  </w:r>
                </w:p>
              </w:tc>
            </w:tr>
          </w:tbl>
          <w:p w:rsidR="00BC23BF" w:rsidRDefault="00BC23BF">
            <w:pPr>
              <w:keepNext/>
              <w:keepLines/>
              <w:rPr>
                <w:sz w:val="2"/>
              </w:rPr>
            </w:pPr>
          </w:p>
          <w:tbl>
            <w:tblPr>
              <w:tblW w:w="0" w:type="auto"/>
              <w:tblCellMar>
                <w:left w:w="0" w:type="dxa"/>
                <w:right w:w="0" w:type="dxa"/>
              </w:tblCellMar>
              <w:tblLook w:val="04A0"/>
            </w:tblPr>
            <w:tblGrid>
              <w:gridCol w:w="308"/>
              <w:gridCol w:w="8512"/>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Lengthening the credit period effectively reduces the price paid by the customer.</w:t>
                  </w:r>
                </w:p>
              </w:tc>
            </w:tr>
          </w:tbl>
          <w:p w:rsidR="00BC23BF" w:rsidRDefault="00BC23BF">
            <w:pPr>
              <w:keepNext/>
              <w:keepLines/>
              <w:rPr>
                <w:sz w:val="2"/>
              </w:rPr>
            </w:pPr>
          </w:p>
          <w:tbl>
            <w:tblPr>
              <w:tblW w:w="0" w:type="auto"/>
              <w:tblCellMar>
                <w:left w:w="0" w:type="dxa"/>
                <w:right w:w="0" w:type="dxa"/>
              </w:tblCellMar>
              <w:tblLook w:val="04A0"/>
            </w:tblPr>
            <w:tblGrid>
              <w:gridCol w:w="347"/>
              <w:gridCol w:w="969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Small accounts, associated with firms that find it difficult to acquire a line of credit, tend to receive longer credit periods.</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7.</w:t>
            </w:r>
          </w:p>
        </w:tc>
        <w:tc>
          <w:tcPr>
            <w:tcW w:w="4650" w:type="pct"/>
          </w:tcPr>
          <w:p w:rsidR="00BC23BF" w:rsidRDefault="00FE2F2D">
            <w:pPr>
              <w:keepNext/>
              <w:keepLines/>
            </w:pPr>
            <w:r>
              <w:rPr>
                <w:rFonts w:ascii="Arial Unicode MS" w:eastAsia="Arial Unicode MS" w:hAnsi="Arial Unicode MS" w:cs="Arial Unicode MS"/>
                <w:color w:val="000000"/>
              </w:rPr>
              <w:t>Lengthening the credit period _____ the price paid by the customer. Generally, this acts to _____ sales.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68"/>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increases; increase</w:t>
                  </w:r>
                </w:p>
              </w:tc>
            </w:tr>
          </w:tbl>
          <w:p w:rsidR="00BC23BF" w:rsidRDefault="00BC23BF">
            <w:pPr>
              <w:keepNext/>
              <w:keepLines/>
              <w:rPr>
                <w:sz w:val="2"/>
              </w:rPr>
            </w:pPr>
          </w:p>
          <w:tbl>
            <w:tblPr>
              <w:tblW w:w="0" w:type="auto"/>
              <w:tblCellMar>
                <w:left w:w="0" w:type="dxa"/>
                <w:right w:w="0" w:type="dxa"/>
              </w:tblCellMar>
              <w:tblLook w:val="04A0"/>
            </w:tblPr>
            <w:tblGrid>
              <w:gridCol w:w="308"/>
              <w:gridCol w:w="2148"/>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increases; decrease</w:t>
                  </w:r>
                </w:p>
              </w:tc>
            </w:tr>
          </w:tbl>
          <w:p w:rsidR="00BC23BF" w:rsidRDefault="00BC23BF">
            <w:pPr>
              <w:keepNext/>
              <w:keepLines/>
              <w:rPr>
                <w:sz w:val="2"/>
              </w:rPr>
            </w:pPr>
          </w:p>
          <w:tbl>
            <w:tblPr>
              <w:tblW w:w="0" w:type="auto"/>
              <w:tblCellMar>
                <w:left w:w="0" w:type="dxa"/>
                <w:right w:w="0" w:type="dxa"/>
              </w:tblCellMar>
              <w:tblLook w:val="04A0"/>
            </w:tblPr>
            <w:tblGrid>
              <w:gridCol w:w="308"/>
              <w:gridCol w:w="222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decreases; decreas</w:t>
                  </w:r>
                  <w:r>
                    <w:rPr>
                      <w:rFonts w:ascii="Arial Unicode MS" w:eastAsia="Arial Unicode MS" w:hAnsi="Arial Unicode MS" w:cs="Arial Unicode MS"/>
                      <w:color w:val="000000"/>
                    </w:rPr>
                    <w:t>e</w:t>
                  </w:r>
                </w:p>
              </w:tc>
            </w:tr>
          </w:tbl>
          <w:p w:rsidR="00BC23BF" w:rsidRDefault="00BC23BF">
            <w:pPr>
              <w:keepNext/>
              <w:keepLines/>
              <w:rPr>
                <w:sz w:val="2"/>
              </w:rPr>
            </w:pPr>
          </w:p>
          <w:tbl>
            <w:tblPr>
              <w:tblW w:w="0" w:type="auto"/>
              <w:tblCellMar>
                <w:left w:w="0" w:type="dxa"/>
                <w:right w:w="0" w:type="dxa"/>
              </w:tblCellMar>
              <w:tblLook w:val="04A0"/>
            </w:tblPr>
            <w:tblGrid>
              <w:gridCol w:w="347"/>
              <w:gridCol w:w="214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decreases; increase</w:t>
                  </w:r>
                </w:p>
              </w:tc>
            </w:tr>
          </w:tbl>
          <w:p w:rsidR="00BC23BF" w:rsidRDefault="00BC23BF">
            <w:pPr>
              <w:keepNext/>
              <w:keepLines/>
              <w:rPr>
                <w:sz w:val="2"/>
              </w:rPr>
            </w:pPr>
          </w:p>
          <w:tbl>
            <w:tblPr>
              <w:tblW w:w="0" w:type="auto"/>
              <w:tblCellMar>
                <w:left w:w="0" w:type="dxa"/>
                <w:right w:w="0" w:type="dxa"/>
              </w:tblCellMar>
              <w:tblLook w:val="04A0"/>
            </w:tblPr>
            <w:tblGrid>
              <w:gridCol w:w="308"/>
              <w:gridCol w:w="3002"/>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increases; have no effect on</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8.</w:t>
            </w:r>
          </w:p>
        </w:tc>
        <w:tc>
          <w:tcPr>
            <w:tcW w:w="4650" w:type="pct"/>
          </w:tcPr>
          <w:p w:rsidR="00BC23BF" w:rsidRDefault="00FE2F2D">
            <w:pPr>
              <w:keepNext/>
              <w:keepLines/>
            </w:pPr>
            <w:r>
              <w:rPr>
                <w:rFonts w:ascii="Arial Unicode MS" w:eastAsia="Arial Unicode MS" w:hAnsi="Arial Unicode MS" w:cs="Arial Unicode MS"/>
                <w:color w:val="000000"/>
              </w:rPr>
              <w:t>When analyzing the decision to change the cash discount policy, the firm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776"/>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choose the policy with the </w:t>
                  </w:r>
                  <w:r>
                    <w:rPr>
                      <w:rFonts w:ascii="Arial Unicode MS" w:eastAsia="Arial Unicode MS" w:hAnsi="Arial Unicode MS" w:cs="Arial Unicode MS"/>
                      <w:color w:val="000000"/>
                    </w:rPr>
                    <w:t>highest order size.</w:t>
                  </w:r>
                </w:p>
              </w:tc>
            </w:tr>
          </w:tbl>
          <w:p w:rsidR="00BC23BF" w:rsidRDefault="00BC23BF">
            <w:pPr>
              <w:keepNext/>
              <w:keepLines/>
              <w:rPr>
                <w:sz w:val="2"/>
              </w:rPr>
            </w:pPr>
          </w:p>
          <w:tbl>
            <w:tblPr>
              <w:tblW w:w="0" w:type="auto"/>
              <w:tblCellMar>
                <w:left w:w="0" w:type="dxa"/>
                <w:right w:w="0" w:type="dxa"/>
              </w:tblCellMar>
              <w:tblLook w:val="04A0"/>
            </w:tblPr>
            <w:tblGrid>
              <w:gridCol w:w="308"/>
              <w:gridCol w:w="4976"/>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lowest variable cost.</w:t>
                  </w:r>
                </w:p>
              </w:tc>
            </w:tr>
          </w:tbl>
          <w:p w:rsidR="00BC23BF" w:rsidRDefault="00BC23BF">
            <w:pPr>
              <w:keepNext/>
              <w:keepLines/>
              <w:rPr>
                <w:sz w:val="2"/>
              </w:rPr>
            </w:pPr>
          </w:p>
          <w:tbl>
            <w:tblPr>
              <w:tblW w:w="0" w:type="auto"/>
              <w:tblCellMar>
                <w:left w:w="0" w:type="dxa"/>
                <w:right w:w="0" w:type="dxa"/>
              </w:tblCellMar>
              <w:tblLook w:val="04A0"/>
            </w:tblPr>
            <w:tblGrid>
              <w:gridCol w:w="308"/>
              <w:gridCol w:w="4123"/>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lowest NPV.</w:t>
                  </w:r>
                </w:p>
              </w:tc>
            </w:tr>
          </w:tbl>
          <w:p w:rsidR="00BC23BF" w:rsidRDefault="00BC23BF">
            <w:pPr>
              <w:keepNext/>
              <w:keepLines/>
              <w:rPr>
                <w:sz w:val="2"/>
              </w:rPr>
            </w:pPr>
          </w:p>
          <w:tbl>
            <w:tblPr>
              <w:tblW w:w="0" w:type="auto"/>
              <w:tblCellMar>
                <w:left w:w="0" w:type="dxa"/>
                <w:right w:w="0" w:type="dxa"/>
              </w:tblCellMar>
              <w:tblLook w:val="04A0"/>
            </w:tblPr>
            <w:tblGrid>
              <w:gridCol w:w="347"/>
              <w:gridCol w:w="4216"/>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choose the policy with the highest NPV.</w:t>
                  </w:r>
                </w:p>
              </w:tc>
            </w:tr>
          </w:tbl>
          <w:p w:rsidR="00BC23BF" w:rsidRDefault="00BC23BF">
            <w:pPr>
              <w:keepNext/>
              <w:keepLines/>
              <w:rPr>
                <w:sz w:val="2"/>
              </w:rPr>
            </w:pPr>
          </w:p>
          <w:tbl>
            <w:tblPr>
              <w:tblW w:w="0" w:type="auto"/>
              <w:tblCellMar>
                <w:left w:w="0" w:type="dxa"/>
                <w:right w:w="0" w:type="dxa"/>
              </w:tblCellMar>
              <w:tblLook w:val="04A0"/>
            </w:tblPr>
            <w:tblGrid>
              <w:gridCol w:w="308"/>
              <w:gridCol w:w="5470"/>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choose the policy offering the lowest cash discount.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9.</w:t>
            </w:r>
          </w:p>
        </w:tc>
        <w:tc>
          <w:tcPr>
            <w:tcW w:w="4650" w:type="pct"/>
          </w:tcPr>
          <w:p w:rsidR="00BC23BF" w:rsidRDefault="00FE2F2D">
            <w:pPr>
              <w:keepNext/>
              <w:keepLines/>
            </w:pPr>
            <w:r>
              <w:rPr>
                <w:rFonts w:ascii="Arial Unicode MS" w:eastAsia="Arial Unicode MS" w:hAnsi="Arial Unicode MS" w:cs="Arial Unicode MS"/>
                <w:color w:val="000000"/>
              </w:rPr>
              <w:t>When credit is offered with only the invoice as a formal instrument of credit, the credit procedure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22"/>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invoice account.</w:t>
                  </w:r>
                </w:p>
              </w:tc>
            </w:tr>
          </w:tbl>
          <w:p w:rsidR="00BC23BF" w:rsidRDefault="00BC23BF">
            <w:pPr>
              <w:keepNext/>
              <w:keepLines/>
              <w:rPr>
                <w:sz w:val="2"/>
              </w:rPr>
            </w:pPr>
          </w:p>
          <w:tbl>
            <w:tblPr>
              <w:tblW w:w="0" w:type="auto"/>
              <w:tblCellMar>
                <w:left w:w="0" w:type="dxa"/>
                <w:right w:w="0" w:type="dxa"/>
              </w:tblCellMar>
              <w:tblLook w:val="04A0"/>
            </w:tblPr>
            <w:tblGrid>
              <w:gridCol w:w="334"/>
              <w:gridCol w:w="150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open account.</w:t>
                  </w:r>
                </w:p>
              </w:tc>
            </w:tr>
          </w:tbl>
          <w:p w:rsidR="00BC23BF" w:rsidRDefault="00BC23BF">
            <w:pPr>
              <w:keepNext/>
              <w:keepLines/>
              <w:rPr>
                <w:sz w:val="2"/>
              </w:rPr>
            </w:pPr>
          </w:p>
          <w:tbl>
            <w:tblPr>
              <w:tblW w:w="0" w:type="auto"/>
              <w:tblCellMar>
                <w:left w:w="0" w:type="dxa"/>
                <w:right w:w="0" w:type="dxa"/>
              </w:tblCellMar>
              <w:tblLook w:val="04A0"/>
            </w:tblPr>
            <w:tblGrid>
              <w:gridCol w:w="308"/>
              <w:gridCol w:w="2095"/>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unsecured account.</w:t>
                  </w:r>
                </w:p>
              </w:tc>
            </w:tr>
          </w:tbl>
          <w:p w:rsidR="00BC23BF" w:rsidRDefault="00BC23BF">
            <w:pPr>
              <w:keepNext/>
              <w:keepLines/>
              <w:rPr>
                <w:sz w:val="2"/>
              </w:rPr>
            </w:pPr>
          </w:p>
          <w:tbl>
            <w:tblPr>
              <w:tblW w:w="0" w:type="auto"/>
              <w:tblCellMar>
                <w:left w:w="0" w:type="dxa"/>
                <w:right w:w="0" w:type="dxa"/>
              </w:tblCellMar>
              <w:tblLook w:val="04A0"/>
            </w:tblPr>
            <w:tblGrid>
              <w:gridCol w:w="308"/>
              <w:gridCol w:w="1722"/>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unsecured note.</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10.</w:t>
            </w:r>
          </w:p>
        </w:tc>
        <w:tc>
          <w:tcPr>
            <w:tcW w:w="4650" w:type="pct"/>
          </w:tcPr>
          <w:p w:rsidR="00BC23BF" w:rsidRDefault="00FE2F2D">
            <w:pPr>
              <w:keepNext/>
              <w:keepLines/>
            </w:pPr>
            <w:r>
              <w:rPr>
                <w:rFonts w:ascii="Arial Unicode MS" w:eastAsia="Arial Unicode MS" w:hAnsi="Arial Unicode MS" w:cs="Arial Unicode MS"/>
                <w:color w:val="000000"/>
              </w:rPr>
              <w:t>Which of the following statements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Commercial drafts represent a way to obtain a credit commitment from a customer before the goods are delivered.</w:t>
                  </w:r>
                </w:p>
              </w:tc>
            </w:tr>
          </w:tbl>
          <w:p w:rsidR="00BC23BF" w:rsidRDefault="00BC23BF">
            <w:pPr>
              <w:keepNext/>
              <w:keepLines/>
              <w:rPr>
                <w:sz w:val="2"/>
              </w:rPr>
            </w:pPr>
          </w:p>
          <w:tbl>
            <w:tblPr>
              <w:tblW w:w="0" w:type="auto"/>
              <w:tblCellMar>
                <w:left w:w="0" w:type="dxa"/>
                <w:right w:w="0" w:type="dxa"/>
              </w:tblCellMar>
              <w:tblLook w:val="04A0"/>
            </w:tblPr>
            <w:tblGrid>
              <w:gridCol w:w="334"/>
              <w:gridCol w:w="9710"/>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When </w:t>
                  </w:r>
                  <w:r>
                    <w:rPr>
                      <w:rFonts w:ascii="Arial Unicode MS" w:eastAsia="Arial Unicode MS" w:hAnsi="Arial Unicode MS" w:cs="Arial Unicode MS"/>
                      <w:color w:val="000000"/>
                    </w:rPr>
                    <w:t>a trade acceptance is discounted in the secondary market it becomes a market acceptance.</w:t>
                  </w:r>
                </w:p>
              </w:tc>
            </w:tr>
          </w:tbl>
          <w:p w:rsidR="00BC23BF" w:rsidRDefault="00BC23BF">
            <w:pPr>
              <w:keepNext/>
              <w:keepLines/>
              <w:rPr>
                <w:sz w:val="2"/>
              </w:rPr>
            </w:pPr>
          </w:p>
          <w:tbl>
            <w:tblPr>
              <w:tblW w:w="0" w:type="auto"/>
              <w:tblCellMar>
                <w:left w:w="0" w:type="dxa"/>
                <w:right w:w="0" w:type="dxa"/>
              </w:tblCellMar>
              <w:tblLook w:val="04A0"/>
            </w:tblPr>
            <w:tblGrid>
              <w:gridCol w:w="308"/>
              <w:gridCol w:w="4256"/>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Sight drafts require immediate payment.</w:t>
                  </w:r>
                </w:p>
              </w:tc>
            </w:tr>
          </w:tbl>
          <w:p w:rsidR="00BC23BF" w:rsidRDefault="00BC23BF">
            <w:pPr>
              <w:keepNext/>
              <w:keepLines/>
              <w:rPr>
                <w:sz w:val="2"/>
              </w:rPr>
            </w:pPr>
          </w:p>
          <w:tbl>
            <w:tblPr>
              <w:tblW w:w="0" w:type="auto"/>
              <w:tblCellMar>
                <w:left w:w="0" w:type="dxa"/>
                <w:right w:w="0" w:type="dxa"/>
              </w:tblCellMar>
              <w:tblLook w:val="04A0"/>
            </w:tblPr>
            <w:tblGrid>
              <w:gridCol w:w="308"/>
              <w:gridCol w:w="8752"/>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Trade acceptances arise when a bank guarantees payment on a commercial draft.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11.</w:t>
            </w:r>
          </w:p>
        </w:tc>
        <w:tc>
          <w:tcPr>
            <w:tcW w:w="4650" w:type="pct"/>
          </w:tcPr>
          <w:p w:rsidR="00BC23BF" w:rsidRDefault="00FE2F2D">
            <w:pPr>
              <w:keepNext/>
              <w:keepLines/>
            </w:pPr>
            <w:r>
              <w:rPr>
                <w:rFonts w:ascii="Arial Unicode MS" w:eastAsia="Arial Unicode MS" w:hAnsi="Arial Unicode MS" w:cs="Arial Unicode MS"/>
                <w:color w:val="000000"/>
              </w:rPr>
              <w:t>If a firm refuses to offer credit the NPV of the transaction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844"/>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the cash revenues received minus the cost paid in time period 0.</w:t>
                  </w:r>
                </w:p>
              </w:tc>
            </w:tr>
          </w:tbl>
          <w:p w:rsidR="00BC23BF" w:rsidRDefault="00BC23BF">
            <w:pPr>
              <w:keepNext/>
              <w:keepLines/>
              <w:rPr>
                <w:sz w:val="2"/>
              </w:rPr>
            </w:pPr>
          </w:p>
          <w:tbl>
            <w:tblPr>
              <w:tblW w:w="0" w:type="auto"/>
              <w:tblCellMar>
                <w:left w:w="0" w:type="dxa"/>
                <w:right w:w="0" w:type="dxa"/>
              </w:tblCellMar>
              <w:tblLook w:val="04A0"/>
            </w:tblPr>
            <w:tblGrid>
              <w:gridCol w:w="308"/>
              <w:gridCol w:w="5991"/>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the discounted value of the revenues from time period 0.</w:t>
                  </w:r>
                </w:p>
              </w:tc>
            </w:tr>
          </w:tbl>
          <w:p w:rsidR="00BC23BF" w:rsidRDefault="00BC23BF">
            <w:pPr>
              <w:keepNext/>
              <w:keepLines/>
              <w:rPr>
                <w:sz w:val="2"/>
              </w:rPr>
            </w:pPr>
          </w:p>
          <w:tbl>
            <w:tblPr>
              <w:tblW w:w="0" w:type="auto"/>
              <w:tblCellMar>
                <w:left w:w="0" w:type="dxa"/>
                <w:right w:w="0" w:type="dxa"/>
              </w:tblCellMar>
              <w:tblLook w:val="04A0"/>
            </w:tblPr>
            <w:tblGrid>
              <w:gridCol w:w="308"/>
              <w:gridCol w:w="6177"/>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the net cash flow from the future payments to be received.</w:t>
                  </w:r>
                </w:p>
              </w:tc>
            </w:tr>
          </w:tbl>
          <w:p w:rsidR="00BC23BF" w:rsidRDefault="00BC23BF">
            <w:pPr>
              <w:keepNext/>
              <w:keepLines/>
              <w:rPr>
                <w:sz w:val="2"/>
              </w:rPr>
            </w:pPr>
          </w:p>
          <w:tbl>
            <w:tblPr>
              <w:tblW w:w="0" w:type="auto"/>
              <w:tblCellMar>
                <w:left w:w="0" w:type="dxa"/>
                <w:right w:w="0" w:type="dxa"/>
              </w:tblCellMar>
              <w:tblLook w:val="04A0"/>
            </w:tblPr>
            <w:tblGrid>
              <w:gridCol w:w="308"/>
              <w:gridCol w:w="3283"/>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determined by all of the above.</w:t>
                  </w:r>
                </w:p>
              </w:tc>
            </w:tr>
          </w:tbl>
          <w:p w:rsidR="00BC23BF" w:rsidRDefault="00BC23BF">
            <w:pPr>
              <w:keepNext/>
              <w:keepLines/>
              <w:rPr>
                <w:sz w:val="2"/>
              </w:rPr>
            </w:pPr>
          </w:p>
          <w:tbl>
            <w:tblPr>
              <w:tblW w:w="0" w:type="auto"/>
              <w:tblCellMar>
                <w:left w:w="0" w:type="dxa"/>
                <w:right w:w="0" w:type="dxa"/>
              </w:tblCellMar>
              <w:tblLook w:val="04A0"/>
            </w:tblPr>
            <w:tblGrid>
              <w:gridCol w:w="308"/>
              <w:gridCol w:w="2255"/>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always equal to zero.</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12.</w:t>
            </w:r>
          </w:p>
        </w:tc>
        <w:tc>
          <w:tcPr>
            <w:tcW w:w="4650" w:type="pct"/>
          </w:tcPr>
          <w:p w:rsidR="00BC23BF" w:rsidRDefault="00FE2F2D">
            <w:pPr>
              <w:keepNext/>
              <w:keepLines/>
            </w:pPr>
            <w:r>
              <w:rPr>
                <w:rFonts w:ascii="Arial Unicode MS" w:eastAsia="Arial Unicode MS" w:hAnsi="Arial Unicode MS" w:cs="Arial Unicode MS"/>
                <w:color w:val="000000"/>
              </w:rPr>
              <w:t xml:space="preserve">Risk is incorporated into the decision to grant </w:t>
            </w:r>
            <w:r>
              <w:rPr>
                <w:rFonts w:ascii="Arial Unicode MS" w:eastAsia="Arial Unicode MS" w:hAnsi="Arial Unicode MS" w:cs="Arial Unicode MS"/>
                <w:color w:val="000000"/>
              </w:rPr>
              <w:t>credit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082"/>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decreasing the discount rate.</w:t>
                  </w:r>
                </w:p>
              </w:tc>
            </w:tr>
          </w:tbl>
          <w:p w:rsidR="00BC23BF" w:rsidRDefault="00BC23BF">
            <w:pPr>
              <w:keepNext/>
              <w:keepLines/>
              <w:rPr>
                <w:sz w:val="2"/>
              </w:rPr>
            </w:pPr>
          </w:p>
          <w:tbl>
            <w:tblPr>
              <w:tblW w:w="0" w:type="auto"/>
              <w:tblCellMar>
                <w:left w:w="0" w:type="dxa"/>
                <w:right w:w="0" w:type="dxa"/>
              </w:tblCellMar>
              <w:tblLook w:val="04A0"/>
            </w:tblPr>
            <w:tblGrid>
              <w:gridCol w:w="308"/>
              <w:gridCol w:w="2642"/>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altering the credit period.</w:t>
                  </w:r>
                </w:p>
              </w:tc>
            </w:tr>
          </w:tbl>
          <w:p w:rsidR="00BC23BF" w:rsidRDefault="00BC23BF">
            <w:pPr>
              <w:keepNext/>
              <w:keepLines/>
              <w:rPr>
                <w:sz w:val="2"/>
              </w:rPr>
            </w:pPr>
          </w:p>
          <w:tbl>
            <w:tblPr>
              <w:tblW w:w="0" w:type="auto"/>
              <w:tblCellMar>
                <w:left w:w="0" w:type="dxa"/>
                <w:right w:w="0" w:type="dxa"/>
              </w:tblCellMar>
              <w:tblLook w:val="04A0"/>
            </w:tblPr>
            <w:tblGrid>
              <w:gridCol w:w="347"/>
              <w:gridCol w:w="701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decreasing the cash inflows, or the numerator of the NPV formula.</w:t>
                  </w:r>
                </w:p>
              </w:tc>
            </w:tr>
          </w:tbl>
          <w:p w:rsidR="00BC23BF" w:rsidRDefault="00BC23BF">
            <w:pPr>
              <w:keepNext/>
              <w:keepLines/>
              <w:rPr>
                <w:sz w:val="2"/>
              </w:rPr>
            </w:pPr>
          </w:p>
          <w:tbl>
            <w:tblPr>
              <w:tblW w:w="0" w:type="auto"/>
              <w:tblCellMar>
                <w:left w:w="0" w:type="dxa"/>
                <w:right w:w="0" w:type="dxa"/>
              </w:tblCellMar>
              <w:tblLook w:val="04A0"/>
            </w:tblPr>
            <w:tblGrid>
              <w:gridCol w:w="308"/>
              <w:gridCol w:w="6937"/>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increasing the cash inflows, or the numerator of the NPV formula.</w:t>
                  </w:r>
                </w:p>
              </w:tc>
            </w:tr>
          </w:tbl>
          <w:p w:rsidR="00BC23BF" w:rsidRDefault="00BC23BF">
            <w:pPr>
              <w:keepNext/>
              <w:keepLines/>
              <w:rPr>
                <w:sz w:val="2"/>
              </w:rPr>
            </w:pPr>
          </w:p>
          <w:tbl>
            <w:tblPr>
              <w:tblW w:w="0" w:type="auto"/>
              <w:tblCellMar>
                <w:left w:w="0" w:type="dxa"/>
                <w:right w:w="0" w:type="dxa"/>
              </w:tblCellMar>
              <w:tblLook w:val="04A0"/>
            </w:tblPr>
            <w:tblGrid>
              <w:gridCol w:w="308"/>
              <w:gridCol w:w="2655"/>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increasing costs per </w:t>
                  </w:r>
                  <w:r>
                    <w:rPr>
                      <w:rFonts w:ascii="Arial Unicode MS" w:eastAsia="Arial Unicode MS" w:hAnsi="Arial Unicode MS" w:cs="Arial Unicode MS"/>
                      <w:color w:val="000000"/>
                    </w:rPr>
                    <w:t>unit.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13.</w:t>
            </w:r>
          </w:p>
        </w:tc>
        <w:tc>
          <w:tcPr>
            <w:tcW w:w="4650" w:type="pct"/>
          </w:tcPr>
          <w:p w:rsidR="00BC23BF" w:rsidRDefault="00FE2F2D">
            <w:pPr>
              <w:keepNext/>
              <w:keepLines/>
            </w:pPr>
            <w:r>
              <w:rPr>
                <w:rFonts w:ascii="Arial Unicode MS" w:eastAsia="Arial Unicode MS" w:hAnsi="Arial Unicode MS" w:cs="Arial Unicode MS"/>
                <w:color w:val="000000"/>
              </w:rPr>
              <w:t xml:space="preserve">The Torval Company made a credit sale of $15,000. The invoice was sent today with the terms, 3/15 net 60. This customer normally pays at the net date. If your opportunity </w:t>
            </w:r>
            <w:r>
              <w:rPr>
                <w:rFonts w:ascii="Arial Unicode MS" w:eastAsia="Arial Unicode MS" w:hAnsi="Arial Unicode MS" w:cs="Arial Unicode MS"/>
                <w:color w:val="000000"/>
              </w:rPr>
              <w:t>cost of funds is 9% the expected payment is worth how much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68"/>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$13,761.47.</w:t>
                  </w:r>
                </w:p>
              </w:tc>
            </w:tr>
          </w:tbl>
          <w:p w:rsidR="00BC23BF" w:rsidRDefault="00BC23BF">
            <w:pPr>
              <w:keepNext/>
              <w:keepLines/>
              <w:rPr>
                <w:sz w:val="2"/>
              </w:rPr>
            </w:pPr>
          </w:p>
          <w:tbl>
            <w:tblPr>
              <w:tblW w:w="0" w:type="auto"/>
              <w:tblCellMar>
                <w:left w:w="0" w:type="dxa"/>
                <w:right w:w="0" w:type="dxa"/>
              </w:tblCellMar>
              <w:tblLook w:val="04A0"/>
            </w:tblPr>
            <w:tblGrid>
              <w:gridCol w:w="334"/>
              <w:gridCol w:w="126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$14,789.00.</w:t>
                  </w:r>
                </w:p>
              </w:tc>
            </w:tr>
          </w:tbl>
          <w:p w:rsidR="00BC23BF" w:rsidRDefault="00BC23BF">
            <w:pPr>
              <w:keepNext/>
              <w:keepLines/>
              <w:rPr>
                <w:sz w:val="2"/>
              </w:rPr>
            </w:pPr>
          </w:p>
          <w:tbl>
            <w:tblPr>
              <w:tblW w:w="0" w:type="auto"/>
              <w:tblCellMar>
                <w:left w:w="0" w:type="dxa"/>
                <w:right w:w="0" w:type="dxa"/>
              </w:tblCellMar>
              <w:tblLook w:val="04A0"/>
            </w:tblPr>
            <w:tblGrid>
              <w:gridCol w:w="308"/>
              <w:gridCol w:w="126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$15,000.00.</w:t>
                  </w:r>
                </w:p>
              </w:tc>
            </w:tr>
          </w:tbl>
          <w:p w:rsidR="00BC23BF" w:rsidRDefault="00BC23BF">
            <w:pPr>
              <w:keepNext/>
              <w:keepLines/>
              <w:rPr>
                <w:sz w:val="2"/>
              </w:rPr>
            </w:pPr>
          </w:p>
          <w:tbl>
            <w:tblPr>
              <w:tblW w:w="0" w:type="auto"/>
              <w:tblCellMar>
                <w:left w:w="0" w:type="dxa"/>
                <w:right w:w="0" w:type="dxa"/>
              </w:tblCellMar>
              <w:tblLook w:val="04A0"/>
            </w:tblPr>
            <w:tblGrid>
              <w:gridCol w:w="308"/>
              <w:gridCol w:w="1268"/>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$15,214.47.</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14.</w:t>
            </w:r>
          </w:p>
        </w:tc>
        <w:tc>
          <w:tcPr>
            <w:tcW w:w="4650" w:type="pct"/>
          </w:tcPr>
          <w:p w:rsidR="00BC23BF" w:rsidRDefault="00FE2F2D">
            <w:pPr>
              <w:keepNext/>
              <w:keepLines/>
            </w:pPr>
            <w:r>
              <w:rPr>
                <w:rFonts w:ascii="Arial Unicode MS" w:eastAsia="Arial Unicode MS" w:hAnsi="Arial Unicode MS" w:cs="Arial Unicode MS"/>
                <w:color w:val="000000"/>
              </w:rPr>
              <w:t xml:space="preserve">Edgeworth Heating is selling a </w:t>
            </w:r>
            <w:r>
              <w:rPr>
                <w:rFonts w:ascii="Arial Unicode MS" w:eastAsia="Arial Unicode MS" w:hAnsi="Arial Unicode MS" w:cs="Arial Unicode MS"/>
                <w:color w:val="000000"/>
              </w:rPr>
              <w:t>commercial heating unit at the price of $100,000 per unit. The variable cost of producing this unit is $75,000. Edgeworth is considering offering credit terms to their customers, which would allow payment to be delayed one month. Edgeworth predicts that of</w:t>
            </w:r>
            <w:r>
              <w:rPr>
                <w:rFonts w:ascii="Arial Unicode MS" w:eastAsia="Arial Unicode MS" w:hAnsi="Arial Unicode MS" w:cs="Arial Unicode MS"/>
                <w:color w:val="000000"/>
              </w:rPr>
              <w:t>fering these terms will increase monthly sales from 50 units to 60 units. Edgeworth does not expect the increased production to change variable cost and Edgeworth does not expect to charge a higher price. The default rate on credit customers is predicted t</w:t>
            </w:r>
            <w:r>
              <w:rPr>
                <w:rFonts w:ascii="Arial Unicode MS" w:eastAsia="Arial Unicode MS" w:hAnsi="Arial Unicode MS" w:cs="Arial Unicode MS"/>
                <w:color w:val="000000"/>
              </w:rPr>
              <w:t>o be 2.25%. 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At a monthly interest rate of 1%, Edgeworth is indifferent between extending credit and continuing current policies. At higher interest rates 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At a </w:t>
                  </w:r>
                  <w:r>
                    <w:rPr>
                      <w:rFonts w:ascii="Arial Unicode MS" w:eastAsia="Arial Unicode MS" w:hAnsi="Arial Unicode MS" w:cs="Arial Unicode MS"/>
                      <w:color w:val="000000"/>
                    </w:rPr>
                    <w:t>monthly interest rate of 1%, Edgeworth is indifferent between extending credit and continuing current policies. At lower interest rates 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At a monthly interest rate of 2%, Edgeworth is indifferent between extendi</w:t>
                  </w:r>
                  <w:r>
                    <w:rPr>
                      <w:rFonts w:ascii="Arial Unicode MS" w:eastAsia="Arial Unicode MS" w:hAnsi="Arial Unicode MS" w:cs="Arial Unicode MS"/>
                      <w:color w:val="000000"/>
                    </w:rPr>
                    <w:t>ng credit and continuing current policies. At higher interest rates 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347"/>
              <w:gridCol w:w="969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At a monthly interest rate of 2%, Edgeworth is indifferent between extending credit and continuing current policies. At lower interest rates </w:t>
                  </w:r>
                  <w:r>
                    <w:rPr>
                      <w:rFonts w:ascii="Arial Unicode MS" w:eastAsia="Arial Unicode MS" w:hAnsi="Arial Unicode MS" w:cs="Arial Unicode MS"/>
                      <w:color w:val="000000"/>
                    </w:rPr>
                    <w:t>Edgeworth would prefer granting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At a monthly interest rate of 3%, Edgeworth is indifferent between extending credit and continuing current policies. At lower or higher interest rates Edgeworth would prefer granting credit.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w:t>
            </w:r>
            <w:r>
              <w:rPr>
                <w:rFonts w:ascii="Arial Unicode MS" w:eastAsia="Arial Unicode MS" w:hAnsi="Arial Unicode MS" w:cs="Arial Unicode MS"/>
                <w:i/>
                <w:color w:val="000000"/>
                <w:sz w:val="16"/>
              </w:rPr>
              <w:t>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15.</w:t>
            </w:r>
          </w:p>
        </w:tc>
        <w:tc>
          <w:tcPr>
            <w:tcW w:w="4650" w:type="pct"/>
          </w:tcPr>
          <w:p w:rsidR="00BC23BF" w:rsidRDefault="00FE2F2D">
            <w:pPr>
              <w:keepNext/>
              <w:keepLines/>
            </w:pPr>
            <w:r>
              <w:rPr>
                <w:rFonts w:ascii="Arial Unicode MS" w:eastAsia="Arial Unicode MS" w:hAnsi="Arial Unicode MS" w:cs="Arial Unicode MS"/>
                <w:color w:val="000000"/>
              </w:rPr>
              <w:t>The credit decision usually includes riskier customers. The credit decision should adjust for this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939"/>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determining the probability that customers will pay, reducing the expected cash </w:t>
                  </w:r>
                  <w:r>
                    <w:rPr>
                      <w:rFonts w:ascii="Arial Unicode MS" w:eastAsia="Arial Unicode MS" w:hAnsi="Arial Unicode MS" w:cs="Arial Unicode MS"/>
                      <w:color w:val="000000"/>
                    </w:rPr>
                    <w:t>flow.</w:t>
                  </w:r>
                </w:p>
              </w:tc>
            </w:tr>
          </w:tbl>
          <w:p w:rsidR="00BC23BF" w:rsidRDefault="00BC23BF">
            <w:pPr>
              <w:keepNext/>
              <w:keepLines/>
              <w:rPr>
                <w:sz w:val="2"/>
              </w:rPr>
            </w:pPr>
          </w:p>
          <w:tbl>
            <w:tblPr>
              <w:tblW w:w="0" w:type="auto"/>
              <w:tblCellMar>
                <w:left w:w="0" w:type="dxa"/>
                <w:right w:w="0" w:type="dxa"/>
              </w:tblCellMar>
              <w:tblLook w:val="04A0"/>
            </w:tblPr>
            <w:tblGrid>
              <w:gridCol w:w="308"/>
              <w:gridCol w:w="5844"/>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discounting the net cashflows at a higher discount rate.</w:t>
                  </w:r>
                </w:p>
              </w:tc>
            </w:tr>
          </w:tbl>
          <w:p w:rsidR="00BC23BF" w:rsidRDefault="00BC23BF">
            <w:pPr>
              <w:keepNext/>
              <w:keepLines/>
              <w:rPr>
                <w:sz w:val="2"/>
              </w:rPr>
            </w:pPr>
          </w:p>
          <w:tbl>
            <w:tblPr>
              <w:tblW w:w="0" w:type="auto"/>
              <w:tblCellMar>
                <w:left w:w="0" w:type="dxa"/>
                <w:right w:w="0" w:type="dxa"/>
              </w:tblCellMar>
              <w:tblLook w:val="04A0"/>
            </w:tblPr>
            <w:tblGrid>
              <w:gridCol w:w="308"/>
              <w:gridCol w:w="5577"/>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discounting the cash inflow at a higher discount rate.</w:t>
                  </w:r>
                </w:p>
              </w:tc>
            </w:tr>
          </w:tbl>
          <w:p w:rsidR="00BC23BF" w:rsidRDefault="00BC23BF">
            <w:pPr>
              <w:keepNext/>
              <w:keepLines/>
              <w:rPr>
                <w:sz w:val="2"/>
              </w:rPr>
            </w:pPr>
          </w:p>
          <w:tbl>
            <w:tblPr>
              <w:tblW w:w="0" w:type="auto"/>
              <w:tblCellMar>
                <w:left w:w="0" w:type="dxa"/>
                <w:right w:w="0" w:type="dxa"/>
              </w:tblCellMar>
              <w:tblLook w:val="04A0"/>
            </w:tblPr>
            <w:tblGrid>
              <w:gridCol w:w="308"/>
              <w:gridCol w:w="4309"/>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delaying collections on these customers.</w:t>
                  </w:r>
                </w:p>
              </w:tc>
            </w:tr>
          </w:tbl>
          <w:p w:rsidR="00BC23BF" w:rsidRDefault="00BC23BF">
            <w:pPr>
              <w:keepNext/>
              <w:keepLines/>
              <w:rPr>
                <w:sz w:val="2"/>
              </w:rPr>
            </w:pPr>
          </w:p>
          <w:tbl>
            <w:tblPr>
              <w:tblW w:w="0" w:type="auto"/>
              <w:tblCellMar>
                <w:left w:w="0" w:type="dxa"/>
                <w:right w:w="0" w:type="dxa"/>
              </w:tblCellMar>
              <w:tblLook w:val="04A0"/>
            </w:tblPr>
            <w:tblGrid>
              <w:gridCol w:w="308"/>
              <w:gridCol w:w="4603"/>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speeding up deliveries to riskier customers.</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16.</w:t>
            </w:r>
          </w:p>
        </w:tc>
        <w:tc>
          <w:tcPr>
            <w:tcW w:w="4650" w:type="pct"/>
          </w:tcPr>
          <w:p w:rsidR="00BC23BF" w:rsidRDefault="00FE2F2D">
            <w:pPr>
              <w:keepNext/>
              <w:keepLines/>
            </w:pPr>
            <w:r>
              <w:rPr>
                <w:rFonts w:ascii="Arial Unicode MS" w:eastAsia="Arial Unicode MS" w:hAnsi="Arial Unicode MS" w:cs="Arial Unicode MS"/>
                <w:color w:val="000000"/>
              </w:rPr>
              <w:t xml:space="preserve">Collegiate Tuxedo rents apparel throughout the year. They have experienced non-payment by about 15% of their customers with an average loss of $200. Collegiate wants to stem their losses by using an </w:t>
            </w:r>
            <w:r>
              <w:rPr>
                <w:rFonts w:ascii="Arial Unicode MS" w:eastAsia="Arial Unicode MS" w:hAnsi="Arial Unicode MS" w:cs="Arial Unicode MS"/>
                <w:color w:val="000000"/>
              </w:rPr>
              <w:t>instant electronic credit check on the customer. These checks will cost them $7 on each of the 1000 customers. The opportunity cost is 1.5% for the credit period. Should they pursue the credit check?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217"/>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No, because the $7000 cost is too high.</w:t>
                  </w:r>
                </w:p>
              </w:tc>
            </w:tr>
          </w:tbl>
          <w:p w:rsidR="00BC23BF" w:rsidRDefault="00BC23BF">
            <w:pPr>
              <w:keepNext/>
              <w:keepLines/>
              <w:rPr>
                <w:sz w:val="2"/>
              </w:rPr>
            </w:pPr>
          </w:p>
          <w:tbl>
            <w:tblPr>
              <w:tblW w:w="0" w:type="auto"/>
              <w:tblCellMar>
                <w:left w:w="0" w:type="dxa"/>
                <w:right w:w="0" w:type="dxa"/>
              </w:tblCellMar>
              <w:tblLook w:val="04A0"/>
            </w:tblPr>
            <w:tblGrid>
              <w:gridCol w:w="308"/>
              <w:gridCol w:w="3616"/>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No</w:t>
                  </w:r>
                  <w:r>
                    <w:rPr>
                      <w:rFonts w:ascii="Arial Unicode MS" w:eastAsia="Arial Unicode MS" w:hAnsi="Arial Unicode MS" w:cs="Arial Unicode MS"/>
                      <w:color w:val="000000"/>
                    </w:rPr>
                    <w:t>, because a $200 loss is minor.</w:t>
                  </w:r>
                </w:p>
              </w:tc>
            </w:tr>
          </w:tbl>
          <w:p w:rsidR="00BC23BF" w:rsidRDefault="00BC23BF">
            <w:pPr>
              <w:keepNext/>
              <w:keepLines/>
              <w:rPr>
                <w:sz w:val="2"/>
              </w:rPr>
            </w:pPr>
          </w:p>
          <w:tbl>
            <w:tblPr>
              <w:tblW w:w="0" w:type="auto"/>
              <w:tblCellMar>
                <w:left w:w="0" w:type="dxa"/>
                <w:right w:w="0" w:type="dxa"/>
              </w:tblCellMar>
              <w:tblLook w:val="04A0"/>
            </w:tblPr>
            <w:tblGrid>
              <w:gridCol w:w="308"/>
              <w:gridCol w:w="4017"/>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Yes, because the net gain is $30,000.</w:t>
                  </w:r>
                </w:p>
              </w:tc>
            </w:tr>
          </w:tbl>
          <w:p w:rsidR="00BC23BF" w:rsidRDefault="00BC23BF">
            <w:pPr>
              <w:keepNext/>
              <w:keepLines/>
              <w:rPr>
                <w:sz w:val="2"/>
              </w:rPr>
            </w:pPr>
          </w:p>
          <w:tbl>
            <w:tblPr>
              <w:tblW w:w="0" w:type="auto"/>
              <w:tblCellMar>
                <w:left w:w="0" w:type="dxa"/>
                <w:right w:w="0" w:type="dxa"/>
              </w:tblCellMar>
              <w:tblLook w:val="04A0"/>
            </w:tblPr>
            <w:tblGrid>
              <w:gridCol w:w="347"/>
              <w:gridCol w:w="401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Yes, because the net gain is $23,000.</w:t>
                  </w:r>
                </w:p>
              </w:tc>
            </w:tr>
          </w:tbl>
          <w:p w:rsidR="00BC23BF" w:rsidRDefault="00BC23BF">
            <w:pPr>
              <w:keepNext/>
              <w:keepLines/>
              <w:rPr>
                <w:sz w:val="2"/>
              </w:rPr>
            </w:pPr>
          </w:p>
          <w:tbl>
            <w:tblPr>
              <w:tblW w:w="0" w:type="auto"/>
              <w:tblCellMar>
                <w:left w:w="0" w:type="dxa"/>
                <w:right w:w="0" w:type="dxa"/>
              </w:tblCellMar>
              <w:tblLook w:val="04A0"/>
            </w:tblPr>
            <w:tblGrid>
              <w:gridCol w:w="308"/>
              <w:gridCol w:w="4150"/>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Yes, because the net gain is $193,000.</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17.</w:t>
            </w:r>
          </w:p>
        </w:tc>
        <w:tc>
          <w:tcPr>
            <w:tcW w:w="4650" w:type="pct"/>
          </w:tcPr>
          <w:p w:rsidR="00BC23BF" w:rsidRDefault="00FE2F2D">
            <w:pPr>
              <w:keepNext/>
              <w:keepLines/>
            </w:pPr>
            <w:r>
              <w:rPr>
                <w:rFonts w:ascii="Arial Unicode MS" w:eastAsia="Arial Unicode MS" w:hAnsi="Arial Unicode MS" w:cs="Arial Unicode MS"/>
                <w:color w:val="000000"/>
              </w:rPr>
              <w:t xml:space="preserve">Which of the </w:t>
            </w:r>
            <w:r>
              <w:rPr>
                <w:rFonts w:ascii="Arial Unicode MS" w:eastAsia="Arial Unicode MS" w:hAnsi="Arial Unicode MS" w:cs="Arial Unicode MS"/>
                <w:color w:val="000000"/>
              </w:rPr>
              <w:t>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Customers in high tax brackets would be more likely to take cash discounts and corporations in high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Customers in high tax brackets would be more likely to take c</w:t>
                  </w:r>
                  <w:r>
                    <w:rPr>
                      <w:rFonts w:ascii="Arial Unicode MS" w:eastAsia="Arial Unicode MS" w:hAnsi="Arial Unicode MS" w:cs="Arial Unicode MS"/>
                      <w:color w:val="000000"/>
                    </w:rPr>
                    <w:t>ash discounts and corporations in low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Customers in low tax brackets would be more likely to take cash discounts and corporations in high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Customers in low tax brackets would be more likely to take cash discounts and corporations in low tax brackets would be more likely to offer credit.</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Taxes have an effect on the propensity to grant credit, but no effect on the propensity to use credit</w:t>
                  </w:r>
                  <w:r>
                    <w:rPr>
                      <w:rFonts w:ascii="Arial Unicode MS" w:eastAsia="Arial Unicode MS" w:hAnsi="Arial Unicode MS" w:cs="Arial Unicode MS"/>
                      <w:color w:val="000000"/>
                    </w:rPr>
                    <w: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18.</w:t>
            </w:r>
          </w:p>
        </w:tc>
        <w:tc>
          <w:tcPr>
            <w:tcW w:w="4650" w:type="pct"/>
          </w:tcPr>
          <w:p w:rsidR="00BC23BF" w:rsidRDefault="00FE2F2D">
            <w:pPr>
              <w:keepNext/>
              <w:keepLines/>
            </w:pPr>
            <w:r>
              <w:rPr>
                <w:rFonts w:ascii="Arial Unicode MS" w:eastAsia="Arial Unicode MS" w:hAnsi="Arial Unicode MS" w:cs="Arial Unicode MS"/>
                <w:color w:val="000000"/>
              </w:rPr>
              <w:t>Which of the following is not one of the "five Cs of Credit" for credit scoring?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54"/>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Capability</w:t>
                  </w:r>
                </w:p>
              </w:tc>
            </w:tr>
          </w:tbl>
          <w:p w:rsidR="00BC23BF" w:rsidRDefault="00BC23BF">
            <w:pPr>
              <w:keepNext/>
              <w:keepLines/>
              <w:rPr>
                <w:sz w:val="2"/>
              </w:rPr>
            </w:pPr>
          </w:p>
          <w:tbl>
            <w:tblPr>
              <w:tblW w:w="0" w:type="auto"/>
              <w:tblCellMar>
                <w:left w:w="0" w:type="dxa"/>
                <w:right w:w="0" w:type="dxa"/>
              </w:tblCellMar>
              <w:tblLook w:val="04A0"/>
            </w:tblPr>
            <w:tblGrid>
              <w:gridCol w:w="308"/>
              <w:gridCol w:w="934"/>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Capacity</w:t>
                  </w:r>
                </w:p>
              </w:tc>
            </w:tr>
          </w:tbl>
          <w:p w:rsidR="00BC23BF" w:rsidRDefault="00BC23BF">
            <w:pPr>
              <w:keepNext/>
              <w:keepLines/>
              <w:rPr>
                <w:sz w:val="2"/>
              </w:rPr>
            </w:pPr>
          </w:p>
          <w:tbl>
            <w:tblPr>
              <w:tblW w:w="0" w:type="auto"/>
              <w:tblCellMar>
                <w:left w:w="0" w:type="dxa"/>
                <w:right w:w="0" w:type="dxa"/>
              </w:tblCellMar>
              <w:tblLook w:val="04A0"/>
            </w:tblPr>
            <w:tblGrid>
              <w:gridCol w:w="308"/>
              <w:gridCol w:w="74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Capital</w:t>
                  </w:r>
                </w:p>
              </w:tc>
            </w:tr>
          </w:tbl>
          <w:p w:rsidR="00BC23BF" w:rsidRDefault="00BC23BF">
            <w:pPr>
              <w:keepNext/>
              <w:keepLines/>
              <w:rPr>
                <w:sz w:val="2"/>
              </w:rPr>
            </w:pPr>
          </w:p>
          <w:tbl>
            <w:tblPr>
              <w:tblW w:w="0" w:type="auto"/>
              <w:tblCellMar>
                <w:left w:w="0" w:type="dxa"/>
                <w:right w:w="0" w:type="dxa"/>
              </w:tblCellMar>
              <w:tblLook w:val="04A0"/>
            </w:tblPr>
            <w:tblGrid>
              <w:gridCol w:w="308"/>
              <w:gridCol w:w="1054"/>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Character</w:t>
                  </w:r>
                </w:p>
              </w:tc>
            </w:tr>
          </w:tbl>
          <w:p w:rsidR="00BC23BF" w:rsidRDefault="00BC23BF">
            <w:pPr>
              <w:keepNext/>
              <w:keepLines/>
              <w:rPr>
                <w:sz w:val="2"/>
              </w:rPr>
            </w:pPr>
          </w:p>
          <w:tbl>
            <w:tblPr>
              <w:tblW w:w="0" w:type="auto"/>
              <w:tblCellMar>
                <w:left w:w="0" w:type="dxa"/>
                <w:right w:w="0" w:type="dxa"/>
              </w:tblCellMar>
              <w:tblLook w:val="04A0"/>
            </w:tblPr>
            <w:tblGrid>
              <w:gridCol w:w="308"/>
              <w:gridCol w:w="1135"/>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Conditions</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19.</w:t>
            </w:r>
          </w:p>
        </w:tc>
        <w:tc>
          <w:tcPr>
            <w:tcW w:w="4650" w:type="pct"/>
          </w:tcPr>
          <w:p w:rsidR="00BC23BF" w:rsidRDefault="00FE2F2D">
            <w:pPr>
              <w:keepNext/>
              <w:keepLines/>
            </w:pPr>
            <w:r>
              <w:rPr>
                <w:rFonts w:ascii="Arial Unicode MS" w:eastAsia="Arial Unicode MS" w:hAnsi="Arial Unicode MS" w:cs="Arial Unicode MS"/>
                <w:color w:val="000000"/>
              </w:rPr>
              <w:t xml:space="preserve">Delta PDA Distributors has an investment in accounts receivable of $2,750,000. Daily credit sales are $118,280. If 30% of Delta's credit customers receive a discount by paying within </w:t>
            </w:r>
            <w:r>
              <w:rPr>
                <w:rFonts w:ascii="Arial Unicode MS" w:eastAsia="Arial Unicode MS" w:hAnsi="Arial Unicode MS" w:cs="Arial Unicode MS"/>
                <w:color w:val="000000"/>
              </w:rPr>
              <w:t>10 days and the remainder of Delta's customers pay in 40 days, what is the net period that Delta maintains?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0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31 days.</w:t>
                  </w:r>
                </w:p>
              </w:tc>
            </w:tr>
          </w:tbl>
          <w:p w:rsidR="00BC23BF" w:rsidRDefault="00BC23BF">
            <w:pPr>
              <w:keepNext/>
              <w:keepLines/>
              <w:rPr>
                <w:sz w:val="2"/>
              </w:rPr>
            </w:pPr>
          </w:p>
          <w:tbl>
            <w:tblPr>
              <w:tblW w:w="0" w:type="auto"/>
              <w:tblCellMar>
                <w:left w:w="0" w:type="dxa"/>
                <w:right w:w="0" w:type="dxa"/>
              </w:tblCellMar>
              <w:tblLook w:val="04A0"/>
            </w:tblPr>
            <w:tblGrid>
              <w:gridCol w:w="308"/>
              <w:gridCol w:w="908"/>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40 days.</w:t>
                  </w:r>
                </w:p>
              </w:tc>
            </w:tr>
          </w:tbl>
          <w:p w:rsidR="00BC23BF" w:rsidRDefault="00BC23BF">
            <w:pPr>
              <w:keepNext/>
              <w:keepLines/>
              <w:rPr>
                <w:sz w:val="2"/>
              </w:rPr>
            </w:pPr>
          </w:p>
          <w:tbl>
            <w:tblPr>
              <w:tblW w:w="0" w:type="auto"/>
              <w:tblCellMar>
                <w:left w:w="0" w:type="dxa"/>
                <w:right w:w="0" w:type="dxa"/>
              </w:tblCellMar>
              <w:tblLook w:val="04A0"/>
            </w:tblPr>
            <w:tblGrid>
              <w:gridCol w:w="308"/>
              <w:gridCol w:w="90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37 days.</w:t>
                  </w:r>
                </w:p>
              </w:tc>
            </w:tr>
          </w:tbl>
          <w:p w:rsidR="00BC23BF" w:rsidRDefault="00BC23BF">
            <w:pPr>
              <w:keepNext/>
              <w:keepLines/>
              <w:rPr>
                <w:sz w:val="2"/>
              </w:rPr>
            </w:pPr>
          </w:p>
          <w:tbl>
            <w:tblPr>
              <w:tblW w:w="0" w:type="auto"/>
              <w:tblCellMar>
                <w:left w:w="0" w:type="dxa"/>
                <w:right w:w="0" w:type="dxa"/>
              </w:tblCellMar>
              <w:tblLook w:val="04A0"/>
            </w:tblPr>
            <w:tblGrid>
              <w:gridCol w:w="308"/>
              <w:gridCol w:w="908"/>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19 days.</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20.</w:t>
            </w:r>
          </w:p>
        </w:tc>
        <w:tc>
          <w:tcPr>
            <w:tcW w:w="4650" w:type="pct"/>
          </w:tcPr>
          <w:p w:rsidR="00BC23BF" w:rsidRDefault="00FE2F2D">
            <w:pPr>
              <w:keepNext/>
              <w:keepLines/>
            </w:pPr>
            <w:r>
              <w:rPr>
                <w:rFonts w:ascii="Arial Unicode MS" w:eastAsia="Arial Unicode MS" w:hAnsi="Arial Unicode MS" w:cs="Arial Unicode MS"/>
                <w:color w:val="000000"/>
              </w:rPr>
              <w:t xml:space="preserve">Delta </w:t>
            </w:r>
            <w:r>
              <w:rPr>
                <w:rFonts w:ascii="Arial Unicode MS" w:eastAsia="Arial Unicode MS" w:hAnsi="Arial Unicode MS" w:cs="Arial Unicode MS"/>
                <w:color w:val="000000"/>
              </w:rPr>
              <w:t>PDA Distributors has an investment in accounts receivable of $2,750,000. Daily credit sales are $118,280. Delta's cost of goods sold represent 75% of the sales price. What is the level of accounts receivable?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135"/>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$2,750,00.</w:t>
                  </w:r>
                </w:p>
              </w:tc>
            </w:tr>
          </w:tbl>
          <w:p w:rsidR="00BC23BF" w:rsidRDefault="00BC23BF">
            <w:pPr>
              <w:keepNext/>
              <w:keepLines/>
              <w:rPr>
                <w:sz w:val="2"/>
              </w:rPr>
            </w:pPr>
          </w:p>
          <w:tbl>
            <w:tblPr>
              <w:tblW w:w="0" w:type="auto"/>
              <w:tblCellMar>
                <w:left w:w="0" w:type="dxa"/>
                <w:right w:w="0" w:type="dxa"/>
              </w:tblCellMar>
              <w:tblLook w:val="04A0"/>
            </w:tblPr>
            <w:tblGrid>
              <w:gridCol w:w="334"/>
              <w:gridCol w:w="126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$3,666,667.</w:t>
                  </w:r>
                </w:p>
              </w:tc>
            </w:tr>
          </w:tbl>
          <w:p w:rsidR="00BC23BF" w:rsidRDefault="00BC23BF">
            <w:pPr>
              <w:keepNext/>
              <w:keepLines/>
              <w:rPr>
                <w:sz w:val="2"/>
              </w:rPr>
            </w:pPr>
          </w:p>
          <w:tbl>
            <w:tblPr>
              <w:tblW w:w="0" w:type="auto"/>
              <w:tblCellMar>
                <w:left w:w="0" w:type="dxa"/>
                <w:right w:w="0" w:type="dxa"/>
              </w:tblCellMar>
              <w:tblLook w:val="04A0"/>
            </w:tblPr>
            <w:tblGrid>
              <w:gridCol w:w="308"/>
              <w:gridCol w:w="126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$2,0</w:t>
                  </w:r>
                  <w:r>
                    <w:rPr>
                      <w:rFonts w:ascii="Arial Unicode MS" w:eastAsia="Arial Unicode MS" w:hAnsi="Arial Unicode MS" w:cs="Arial Unicode MS"/>
                      <w:color w:val="000000"/>
                    </w:rPr>
                    <w:t>62,500.</w:t>
                  </w:r>
                </w:p>
              </w:tc>
            </w:tr>
          </w:tbl>
          <w:p w:rsidR="00BC23BF" w:rsidRDefault="00BC23BF">
            <w:pPr>
              <w:keepNext/>
              <w:keepLines/>
              <w:rPr>
                <w:sz w:val="2"/>
              </w:rPr>
            </w:pPr>
          </w:p>
          <w:tbl>
            <w:tblPr>
              <w:tblW w:w="0" w:type="auto"/>
              <w:tblCellMar>
                <w:left w:w="0" w:type="dxa"/>
                <w:right w:w="0" w:type="dxa"/>
              </w:tblCellMar>
              <w:tblLook w:val="04A0"/>
            </w:tblPr>
            <w:tblGrid>
              <w:gridCol w:w="308"/>
              <w:gridCol w:w="1268"/>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$1,925,000.</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21.</w:t>
            </w:r>
          </w:p>
        </w:tc>
        <w:tc>
          <w:tcPr>
            <w:tcW w:w="4650" w:type="pct"/>
          </w:tcPr>
          <w:p w:rsidR="00BC23BF" w:rsidRDefault="00FE2F2D">
            <w:pPr>
              <w:keepNext/>
              <w:keepLines/>
            </w:pPr>
            <w:r>
              <w:rPr>
                <w:rFonts w:ascii="Arial Unicode MS" w:eastAsia="Arial Unicode MS" w:hAnsi="Arial Unicode MS" w:cs="Arial Unicode MS"/>
                <w:color w:val="000000"/>
              </w:rPr>
              <w:t>The net credit period for a company with terms of 3/10 net 60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08"/>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50 days.</w:t>
                  </w:r>
                </w:p>
              </w:tc>
            </w:tr>
          </w:tbl>
          <w:p w:rsidR="00BC23BF" w:rsidRDefault="00BC23BF">
            <w:pPr>
              <w:keepNext/>
              <w:keepLines/>
              <w:rPr>
                <w:sz w:val="2"/>
              </w:rPr>
            </w:pPr>
          </w:p>
          <w:tbl>
            <w:tblPr>
              <w:tblW w:w="0" w:type="auto"/>
              <w:tblCellMar>
                <w:left w:w="0" w:type="dxa"/>
                <w:right w:w="0" w:type="dxa"/>
              </w:tblCellMar>
              <w:tblLook w:val="04A0"/>
            </w:tblPr>
            <w:tblGrid>
              <w:gridCol w:w="308"/>
              <w:gridCol w:w="908"/>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60 days.</w:t>
                  </w:r>
                </w:p>
              </w:tc>
            </w:tr>
          </w:tbl>
          <w:p w:rsidR="00BC23BF" w:rsidRDefault="00BC23BF">
            <w:pPr>
              <w:keepNext/>
              <w:keepLines/>
              <w:rPr>
                <w:sz w:val="2"/>
              </w:rPr>
            </w:pPr>
          </w:p>
          <w:tbl>
            <w:tblPr>
              <w:tblW w:w="0" w:type="auto"/>
              <w:tblCellMar>
                <w:left w:w="0" w:type="dxa"/>
                <w:right w:w="0" w:type="dxa"/>
              </w:tblCellMar>
              <w:tblLook w:val="04A0"/>
            </w:tblPr>
            <w:tblGrid>
              <w:gridCol w:w="308"/>
              <w:gridCol w:w="908"/>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10 days.</w:t>
                  </w:r>
                </w:p>
              </w:tc>
            </w:tr>
          </w:tbl>
          <w:p w:rsidR="00BC23BF" w:rsidRDefault="00BC23BF">
            <w:pPr>
              <w:keepNext/>
              <w:keepLines/>
              <w:rPr>
                <w:sz w:val="2"/>
              </w:rPr>
            </w:pPr>
          </w:p>
          <w:tbl>
            <w:tblPr>
              <w:tblW w:w="0" w:type="auto"/>
              <w:tblCellMar>
                <w:left w:w="0" w:type="dxa"/>
                <w:right w:w="0" w:type="dxa"/>
              </w:tblCellMar>
              <w:tblLook w:val="04A0"/>
            </w:tblPr>
            <w:tblGrid>
              <w:gridCol w:w="308"/>
              <w:gridCol w:w="908"/>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57 days.</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22.</w:t>
            </w:r>
          </w:p>
        </w:tc>
        <w:tc>
          <w:tcPr>
            <w:tcW w:w="4650" w:type="pct"/>
          </w:tcPr>
          <w:p w:rsidR="00BC23BF" w:rsidRDefault="00FE2F2D">
            <w:pPr>
              <w:keepNext/>
              <w:keepLines/>
            </w:pPr>
            <w:r>
              <w:rPr>
                <w:rFonts w:ascii="Arial Unicode MS" w:eastAsia="Arial Unicode MS" w:hAnsi="Arial Unicode MS" w:cs="Arial Unicode MS"/>
                <w:color w:val="000000"/>
              </w:rPr>
              <w:t>Which of the following statements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257"/>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An aging schedule shows only overdue accounts.</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An aging schedule shows the probability that a 67-day account will be unpaid when it is a 68</w:t>
                  </w:r>
                  <w:r>
                    <w:rPr>
                      <w:rFonts w:ascii="Arial Unicode MS" w:eastAsia="Arial Unicode MS" w:hAnsi="Arial Unicode MS" w:cs="Arial Unicode MS"/>
                      <w:color w:val="000000"/>
                    </w:rPr>
                    <w:t>-day account.</w:t>
                  </w:r>
                </w:p>
              </w:tc>
            </w:tr>
          </w:tbl>
          <w:p w:rsidR="00BC23BF" w:rsidRDefault="00BC23BF">
            <w:pPr>
              <w:keepNext/>
              <w:keepLines/>
              <w:rPr>
                <w:sz w:val="2"/>
              </w:rPr>
            </w:pPr>
          </w:p>
          <w:tbl>
            <w:tblPr>
              <w:tblW w:w="0" w:type="auto"/>
              <w:tblCellMar>
                <w:left w:w="0" w:type="dxa"/>
                <w:right w:w="0" w:type="dxa"/>
              </w:tblCellMar>
              <w:tblLook w:val="04A0"/>
            </w:tblPr>
            <w:tblGrid>
              <w:gridCol w:w="308"/>
              <w:gridCol w:w="7711"/>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Average collection period data is somewhat flawed if sales are seasonal.</w:t>
                  </w:r>
                </w:p>
              </w:tc>
            </w:tr>
          </w:tbl>
          <w:p w:rsidR="00BC23BF" w:rsidRDefault="00BC23BF">
            <w:pPr>
              <w:keepNext/>
              <w:keepLines/>
              <w:rPr>
                <w:sz w:val="2"/>
              </w:rPr>
            </w:pPr>
          </w:p>
          <w:tbl>
            <w:tblPr>
              <w:tblW w:w="0" w:type="auto"/>
              <w:tblCellMar>
                <w:left w:w="0" w:type="dxa"/>
                <w:right w:w="0" w:type="dxa"/>
              </w:tblCellMar>
              <w:tblLook w:val="04A0"/>
            </w:tblPr>
            <w:tblGrid>
              <w:gridCol w:w="308"/>
              <w:gridCol w:w="4469"/>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Collection efforts may involve legal action.</w:t>
                  </w:r>
                </w:p>
              </w:tc>
            </w:tr>
          </w:tbl>
          <w:p w:rsidR="00BC23BF" w:rsidRDefault="00BC23BF">
            <w:pPr>
              <w:keepNext/>
              <w:keepLines/>
              <w:rPr>
                <w:sz w:val="2"/>
              </w:rPr>
            </w:pPr>
          </w:p>
          <w:tbl>
            <w:tblPr>
              <w:tblW w:w="0" w:type="auto"/>
              <w:tblCellMar>
                <w:left w:w="0" w:type="dxa"/>
                <w:right w:w="0" w:type="dxa"/>
              </w:tblCellMar>
              <w:tblLook w:val="04A0"/>
            </w:tblPr>
            <w:tblGrid>
              <w:gridCol w:w="308"/>
              <w:gridCol w:w="9736"/>
            </w:tblGrid>
            <w:tr w:rsidR="00BC23BF">
              <w:tc>
                <w:tcPr>
                  <w:tcW w:w="308" w:type="dxa"/>
                </w:tcPr>
                <w:p w:rsidR="00BC23BF" w:rsidRDefault="00FE2F2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Investments in accounts receivable equal average daily sales times average collection period.</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23.</w:t>
            </w:r>
          </w:p>
        </w:tc>
        <w:tc>
          <w:tcPr>
            <w:tcW w:w="4650" w:type="pct"/>
          </w:tcPr>
          <w:p w:rsidR="00BC23BF" w:rsidRDefault="00FE2F2D">
            <w:pPr>
              <w:keepNext/>
              <w:keepLines/>
            </w:pPr>
            <w:r>
              <w:rPr>
                <w:rFonts w:ascii="Arial Unicode MS" w:eastAsia="Arial Unicode MS" w:hAnsi="Arial Unicode MS" w:cs="Arial Unicode MS"/>
                <w:color w:val="000000"/>
              </w:rPr>
              <w:t>Factoring refers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90"/>
            </w:tblGrid>
            <w:tr w:rsidR="00BC23BF">
              <w:tc>
                <w:tcPr>
                  <w:tcW w:w="308" w:type="dxa"/>
                </w:tcPr>
                <w:p w:rsidR="00BC23BF" w:rsidRDefault="00FE2F2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determining the aging schedule of the firm's accounts receivable.</w:t>
                  </w:r>
                </w:p>
              </w:tc>
            </w:tr>
          </w:tbl>
          <w:p w:rsidR="00BC23BF" w:rsidRDefault="00BC23BF">
            <w:pPr>
              <w:keepNext/>
              <w:keepLines/>
              <w:rPr>
                <w:sz w:val="2"/>
              </w:rPr>
            </w:pPr>
          </w:p>
          <w:tbl>
            <w:tblPr>
              <w:tblW w:w="0" w:type="auto"/>
              <w:tblCellMar>
                <w:left w:w="0" w:type="dxa"/>
                <w:right w:w="0" w:type="dxa"/>
              </w:tblCellMar>
              <w:tblLook w:val="04A0"/>
            </w:tblPr>
            <w:tblGrid>
              <w:gridCol w:w="334"/>
              <w:gridCol w:w="6690"/>
            </w:tblGrid>
            <w:tr w:rsidR="00BC23BF">
              <w:tc>
                <w:tcPr>
                  <w:tcW w:w="308" w:type="dxa"/>
                </w:tcPr>
                <w:p w:rsidR="00BC23BF" w:rsidRDefault="00FE2F2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the sale of a firm's accounts receivable to a financial institution.</w:t>
                  </w:r>
                </w:p>
              </w:tc>
            </w:tr>
          </w:tbl>
          <w:p w:rsidR="00BC23BF" w:rsidRDefault="00BC23BF">
            <w:pPr>
              <w:keepNext/>
              <w:keepLines/>
              <w:rPr>
                <w:sz w:val="2"/>
              </w:rPr>
            </w:pPr>
          </w:p>
          <w:tbl>
            <w:tblPr>
              <w:tblW w:w="0" w:type="auto"/>
              <w:tblCellMar>
                <w:left w:w="0" w:type="dxa"/>
                <w:right w:w="0" w:type="dxa"/>
              </w:tblCellMar>
              <w:tblLook w:val="04A0"/>
            </w:tblPr>
            <w:tblGrid>
              <w:gridCol w:w="308"/>
              <w:gridCol w:w="5324"/>
            </w:tblGrid>
            <w:tr w:rsidR="00BC23BF">
              <w:tc>
                <w:tcPr>
                  <w:tcW w:w="308" w:type="dxa"/>
                </w:tcPr>
                <w:p w:rsidR="00BC23BF" w:rsidRDefault="00FE2F2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determination of the average collection period.</w:t>
                  </w:r>
                </w:p>
              </w:tc>
            </w:tr>
          </w:tbl>
          <w:p w:rsidR="00BC23BF" w:rsidRDefault="00BC23BF">
            <w:pPr>
              <w:keepNext/>
              <w:keepLines/>
              <w:rPr>
                <w:sz w:val="2"/>
              </w:rPr>
            </w:pPr>
          </w:p>
          <w:tbl>
            <w:tblPr>
              <w:tblW w:w="0" w:type="auto"/>
              <w:tblCellMar>
                <w:left w:w="0" w:type="dxa"/>
                <w:right w:w="0" w:type="dxa"/>
              </w:tblCellMar>
              <w:tblLook w:val="04A0"/>
            </w:tblPr>
            <w:tblGrid>
              <w:gridCol w:w="308"/>
              <w:gridCol w:w="5076"/>
            </w:tblGrid>
            <w:tr w:rsidR="00BC23BF">
              <w:tc>
                <w:tcPr>
                  <w:tcW w:w="308" w:type="dxa"/>
                </w:tcPr>
                <w:p w:rsidR="00BC23BF" w:rsidRDefault="00FE2F2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C23BF" w:rsidRDefault="00FE2F2D">
                  <w:pPr>
                    <w:keepNext/>
                    <w:keepLines/>
                  </w:pPr>
                  <w:r>
                    <w:rPr>
                      <w:rFonts w:ascii="Arial Unicode MS" w:eastAsia="Arial Unicode MS" w:hAnsi="Arial Unicode MS" w:cs="Arial Unicode MS"/>
                      <w:color w:val="000000"/>
                    </w:rPr>
                    <w:t>scoring a customer based on the 5 C's of credit.</w:t>
                  </w:r>
                </w:p>
              </w:tc>
            </w:tr>
          </w:tbl>
          <w:p w:rsidR="00BC23BF" w:rsidRDefault="00BC23BF"/>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24.</w:t>
            </w:r>
          </w:p>
        </w:tc>
        <w:tc>
          <w:tcPr>
            <w:tcW w:w="4650" w:type="pct"/>
          </w:tcPr>
          <w:p w:rsidR="00BC23BF" w:rsidRDefault="00FE2F2D">
            <w:pPr>
              <w:keepNext/>
              <w:keepLines/>
            </w:pPr>
            <w:r>
              <w:rPr>
                <w:rFonts w:ascii="Arial Unicode MS" w:eastAsia="Arial Unicode MS" w:hAnsi="Arial Unicode MS" w:cs="Arial Unicode MS"/>
                <w:color w:val="000000"/>
              </w:rPr>
              <w:t xml:space="preserve">Robinson Rollingpin Corporation has been asked by its customers to please </w:t>
            </w:r>
            <w:r>
              <w:rPr>
                <w:rFonts w:ascii="Arial Unicode MS" w:eastAsia="Arial Unicode MS" w:hAnsi="Arial Unicode MS" w:cs="Arial Unicode MS"/>
                <w:color w:val="000000"/>
              </w:rPr>
              <w:t>grant them a 2% discount if they pay their bill within 15 days. The purchase size of each order is $75,000. Normally, the customer pays within 30 days with no discount. Robinson's cost of debt capital is 12%. Should the request be granted?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319" w:after="319"/>
            </w:pPr>
            <w:r>
              <w:rPr>
                <w:rFonts w:ascii="Arial Unicode MS" w:eastAsia="Arial Unicode MS" w:hAnsi="Arial Unicode MS" w:cs="Arial Unicode MS"/>
                <w:color w:val="000000"/>
              </w:rPr>
              <w:t>Compound met</w:t>
            </w:r>
            <w:r>
              <w:rPr>
                <w:rFonts w:ascii="Arial Unicode MS" w:eastAsia="Arial Unicode MS" w:hAnsi="Arial Unicode MS" w:cs="Arial Unicode MS"/>
                <w:color w:val="000000"/>
              </w:rPr>
              <w:t>hod: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Current Policy: PV = $75,000/(1.00031054)^30 = $74304.64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Proposed Policy: PV = $73,500/(1.00031054)^15 = $73158.48.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Arithmetic method: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Current Policy: PV = $75,000/[1 + (.12 (30/365))] = $74,267.50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Proposed Policy: PV = $73,500/[1 + (.12 (15/365))] = </w:t>
            </w:r>
            <w:r>
              <w:rPr>
                <w:rFonts w:ascii="Arial Unicode MS" w:eastAsia="Arial Unicode MS" w:hAnsi="Arial Unicode MS" w:cs="Arial Unicode MS"/>
                <w:color w:val="000000"/>
              </w:rPr>
              <w:t>$73,139.31</w:t>
            </w:r>
          </w:p>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25.</w:t>
            </w:r>
          </w:p>
        </w:tc>
        <w:tc>
          <w:tcPr>
            <w:tcW w:w="4650" w:type="pct"/>
          </w:tcPr>
          <w:p w:rsidR="00BC23BF" w:rsidRDefault="00FE2F2D">
            <w:pPr>
              <w:keepNext/>
              <w:keepLines/>
            </w:pPr>
            <w:r>
              <w:rPr>
                <w:rFonts w:ascii="Arial Unicode MS" w:eastAsia="Arial Unicode MS" w:hAnsi="Arial Unicode MS" w:cs="Arial Unicode MS"/>
                <w:color w:val="000000"/>
              </w:rPr>
              <w:t>Robinson Rollingpin Corporation has variable cost per unit of $.35 per $1 of sales. The firm offers a 2% discount for orders paid within 15 days if the customer increa</w:t>
            </w:r>
            <w:r>
              <w:rPr>
                <w:rFonts w:ascii="Arial Unicode MS" w:eastAsia="Arial Unicode MS" w:hAnsi="Arial Unicode MS" w:cs="Arial Unicode MS"/>
                <w:color w:val="000000"/>
              </w:rPr>
              <w:t>ses their order size by 5%. A customer normally orders $75,000, and is considering the discount. Normally, the customer pays within 30 days with no discount. Robinson's cost of debt capital is 12%. Would Robinson be wise to offer the discount? Calculate th</w:t>
            </w:r>
            <w:r>
              <w:rPr>
                <w:rFonts w:ascii="Arial Unicode MS" w:eastAsia="Arial Unicode MS" w:hAnsi="Arial Unicode MS" w:cs="Arial Unicode MS"/>
                <w:color w:val="000000"/>
              </w:rPr>
              <w:t>e NPV of the decision.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319" w:after="319"/>
            </w:pPr>
            <w:r>
              <w:rPr>
                <w:rFonts w:ascii="Arial Unicode MS" w:eastAsia="Arial Unicode MS" w:hAnsi="Arial Unicode MS" w:cs="Arial Unicode MS"/>
                <w:color w:val="000000"/>
              </w:rPr>
              <w:t>Compound method: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Current Policy: PV = -$26,250 + 75,000/(1.00031054) ^ 30 = $48054.64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Proposed Policy: PV = =$27,562.50 + 77,175/(1.00031054) ^ 15 = $49253.90.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Arithmetic method: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Current Policy: PV = -$26,250 + 75,000/[1 + (.12 (</w:t>
            </w:r>
            <w:r>
              <w:rPr>
                <w:rFonts w:ascii="Arial Unicode MS" w:eastAsia="Arial Unicode MS" w:hAnsi="Arial Unicode MS" w:cs="Arial Unicode MS"/>
                <w:color w:val="000000"/>
              </w:rPr>
              <w:t>30/365))] = $48,017.50.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Proposed Policy: PV = =$27,562.50 + 77,175/[1 + (.12 (15/365))] = $49,233.78.</w:t>
            </w:r>
          </w:p>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26.</w:t>
            </w:r>
          </w:p>
        </w:tc>
        <w:tc>
          <w:tcPr>
            <w:tcW w:w="4650" w:type="pct"/>
          </w:tcPr>
          <w:p w:rsidR="00BC23BF" w:rsidRDefault="00FE2F2D">
            <w:pPr>
              <w:keepNext/>
              <w:keepLines/>
            </w:pPr>
            <w:r>
              <w:rPr>
                <w:rFonts w:ascii="Arial Unicode MS" w:eastAsia="Arial Unicode MS" w:hAnsi="Arial Unicode MS" w:cs="Arial Unicode MS"/>
                <w:color w:val="000000"/>
              </w:rPr>
              <w:t xml:space="preserve">Edgeworth Heating is selling a commercial heating unit at the price of </w:t>
            </w:r>
            <w:r>
              <w:rPr>
                <w:rFonts w:ascii="Arial Unicode MS" w:eastAsia="Arial Unicode MS" w:hAnsi="Arial Unicode MS" w:cs="Arial Unicode MS"/>
                <w:color w:val="000000"/>
              </w:rPr>
              <w:t>$100,000 per unit. The variable cost of producing this unit is $75,000. Edgeworth is considering offering credit terms to their customers, which would allow payment to be delayed one month. Edgeworth predicts that offering these terms will increase monthly</w:t>
            </w:r>
            <w:r>
              <w:rPr>
                <w:rFonts w:ascii="Arial Unicode MS" w:eastAsia="Arial Unicode MS" w:hAnsi="Arial Unicode MS" w:cs="Arial Unicode MS"/>
                <w:color w:val="000000"/>
              </w:rPr>
              <w:t xml:space="preserve"> sales from 50 units to 60 units. Edgeworth does not expect the increased production to change variable cost and Edgeworth does not expect to charge a higher price. The appropriate discount rate is 1% a month. Determine the probability of payment that woul</w:t>
            </w:r>
            <w:r>
              <w:rPr>
                <w:rFonts w:ascii="Arial Unicode MS" w:eastAsia="Arial Unicode MS" w:hAnsi="Arial Unicode MS" w:cs="Arial Unicode MS"/>
                <w:color w:val="000000"/>
              </w:rPr>
              <w:t>d make Edgeworth indifferent between granting credit and the present policy.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319" w:after="319"/>
            </w:pPr>
            <w:r>
              <w:rPr>
                <w:rFonts w:ascii="Arial Unicode MS" w:eastAsia="Arial Unicode MS" w:hAnsi="Arial Unicode MS" w:cs="Arial Unicode MS"/>
                <w:color w:val="000000"/>
              </w:rPr>
              <w:t>Strategy 1 - Refuse Credit: Profit = 100(50) - 75 (50) =&gt; $1,250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Strategy 2 - Grant Credit: [(b) (100) (60)/1.01]-75(60)=$1,250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Solving for B. b = .968</w:t>
            </w:r>
          </w:p>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w:t>
            </w:r>
            <w:r>
              <w:rPr>
                <w:rFonts w:ascii="Arial Unicode MS" w:eastAsia="Arial Unicode MS" w:hAnsi="Arial Unicode MS" w:cs="Arial Unicode MS"/>
                <w:i/>
                <w:color w:val="000000"/>
                <w:sz w:val="16"/>
              </w:rPr>
              <w:t>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27.</w:t>
            </w:r>
          </w:p>
        </w:tc>
        <w:tc>
          <w:tcPr>
            <w:tcW w:w="4650" w:type="pct"/>
          </w:tcPr>
          <w:p w:rsidR="00BC23BF" w:rsidRDefault="00FE2F2D">
            <w:pPr>
              <w:keepNext/>
              <w:keepLines/>
            </w:pPr>
            <w:r>
              <w:rPr>
                <w:rFonts w:ascii="Arial Unicode MS" w:eastAsia="Arial Unicode MS" w:hAnsi="Arial Unicode MS" w:cs="Arial Unicode MS"/>
                <w:color w:val="000000"/>
              </w:rPr>
              <w:t>Ali Storage Company projects 800 customers next year. Of these, 600 have been profitable and have never defaulted on past obligations, while 200 have not been profitable. All of the unprofitable accoun</w:t>
            </w:r>
            <w:r>
              <w:rPr>
                <w:rFonts w:ascii="Arial Unicode MS" w:eastAsia="Arial Unicode MS" w:hAnsi="Arial Unicode MS" w:cs="Arial Unicode MS"/>
                <w:color w:val="000000"/>
              </w:rPr>
              <w:t>ts are expected to default if given credit. Ali can pay $0.40 to an agency that will tell them whether a customer has been profitable. If Ali's price per unit is $10, and its cost per unit is $6, should they allow the credit check to be performed? Assume a</w:t>
            </w:r>
            <w:r>
              <w:rPr>
                <w:rFonts w:ascii="Arial Unicode MS" w:eastAsia="Arial Unicode MS" w:hAnsi="Arial Unicode MS" w:cs="Arial Unicode MS"/>
                <w:color w:val="000000"/>
              </w:rPr>
              <w:t xml:space="preserve"> discount rate of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319" w:after="319"/>
            </w:pPr>
            <w:r>
              <w:rPr>
                <w:rFonts w:ascii="Arial Unicode MS" w:eastAsia="Arial Unicode MS" w:hAnsi="Arial Unicode MS" w:cs="Arial Unicode MS"/>
                <w:color w:val="000000"/>
              </w:rPr>
              <w:t>NPV of Granting Credit to Customers Who Default = $0 - 200(6) = -$1200.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Determining Who is Credit worthy = .4(800) = $320.00.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NPV saving of by not granting credit = $1200 - $320 = $880.00.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 credit check is worth underta</w:t>
            </w:r>
            <w:r>
              <w:rPr>
                <w:rFonts w:ascii="Arial Unicode MS" w:eastAsia="Arial Unicode MS" w:hAnsi="Arial Unicode MS" w:cs="Arial Unicode MS"/>
                <w:color w:val="000000"/>
              </w:rPr>
              <w:t>king.</w:t>
            </w:r>
          </w:p>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28.</w:t>
            </w:r>
          </w:p>
        </w:tc>
        <w:tc>
          <w:tcPr>
            <w:tcW w:w="4650" w:type="pct"/>
          </w:tcPr>
          <w:p w:rsidR="00BC23BF" w:rsidRDefault="00FE2F2D">
            <w:pPr>
              <w:keepNext/>
              <w:keepLines/>
            </w:pPr>
            <w:r>
              <w:rPr>
                <w:rFonts w:ascii="Arial Unicode MS" w:eastAsia="Arial Unicode MS" w:hAnsi="Arial Unicode MS" w:cs="Arial Unicode MS"/>
                <w:color w:val="000000"/>
              </w:rPr>
              <w:t>Delta PDA Distributors has an investment in accounts receivable of $2,750,000. Costs of goods sold represent 75% of the sales price. Daily credit sales are $118,280. If 30%</w:t>
            </w:r>
            <w:r>
              <w:rPr>
                <w:rFonts w:ascii="Arial Unicode MS" w:eastAsia="Arial Unicode MS" w:hAnsi="Arial Unicode MS" w:cs="Arial Unicode MS"/>
                <w:color w:val="000000"/>
              </w:rPr>
              <w:t xml:space="preserve"> of Delta's credit customers receive a discount by paying within 10 days. The firms terms are net 30. How is the other 70% of customers paying; are they meeting the terms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319" w:after="319"/>
            </w:pPr>
            <w:r>
              <w:rPr>
                <w:rFonts w:ascii="Arial Unicode MS" w:eastAsia="Arial Unicode MS" w:hAnsi="Arial Unicode MS" w:cs="Arial Unicode MS"/>
                <w:color w:val="000000"/>
              </w:rPr>
              <w:t>Other 70% paying in: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A/R =2,750,000/.75 = 3,666,667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ACP = 3,666,667/118,280. = 31</w:t>
            </w:r>
            <w:r>
              <w:rPr>
                <w:rFonts w:ascii="Arial Unicode MS" w:eastAsia="Arial Unicode MS" w:hAnsi="Arial Unicode MS" w:cs="Arial Unicode MS"/>
                <w:color w:val="000000"/>
              </w:rPr>
              <w:t xml:space="preserve"> days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31 = .3(10) + .7(X) 31 = 3 + .7X 28 = .7X X = 40 days.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Other780% are paying in 40 days on average and implying some customers are stretching their payables and exceeding the net period.</w:t>
            </w:r>
          </w:p>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w:t>
            </w:r>
            <w:r>
              <w:rPr>
                <w:rFonts w:ascii="Arial Unicode MS" w:eastAsia="Arial Unicode MS" w:hAnsi="Arial Unicode MS" w:cs="Arial Unicode MS"/>
                <w:i/>
                <w:color w:val="000000"/>
                <w:sz w:val="16"/>
              </w:rPr>
              <w:t>9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BC23BF">
      <w:pPr>
        <w:keepNext/>
        <w:keepLines/>
        <w:rPr>
          <w:sz w:val="2"/>
        </w:rPr>
      </w:pPr>
    </w:p>
    <w:tbl>
      <w:tblPr>
        <w:tblW w:w="5000" w:type="pct"/>
        <w:tblCellMar>
          <w:left w:w="0" w:type="dxa"/>
          <w:right w:w="0" w:type="dxa"/>
        </w:tblCellMar>
        <w:tblLook w:val="04A0"/>
      </w:tblPr>
      <w:tblGrid>
        <w:gridCol w:w="756"/>
        <w:gridCol w:w="10044"/>
      </w:tblGrid>
      <w:tr w:rsidR="00BC23BF">
        <w:tc>
          <w:tcPr>
            <w:tcW w:w="350" w:type="pct"/>
          </w:tcPr>
          <w:p w:rsidR="00BC23BF" w:rsidRDefault="00FE2F2D">
            <w:pPr>
              <w:keepNext/>
              <w:keepLines/>
            </w:pPr>
            <w:r>
              <w:rPr>
                <w:rFonts w:ascii="Arial Unicode MS" w:eastAsia="Arial Unicode MS" w:hAnsi="Arial Unicode MS" w:cs="Arial Unicode MS"/>
                <w:color w:val="000000"/>
              </w:rPr>
              <w:t>29.</w:t>
            </w:r>
          </w:p>
        </w:tc>
        <w:tc>
          <w:tcPr>
            <w:tcW w:w="4650" w:type="pct"/>
          </w:tcPr>
          <w:p w:rsidR="00BC23BF" w:rsidRDefault="00FE2F2D">
            <w:pPr>
              <w:keepNext/>
              <w:keepLines/>
            </w:pPr>
            <w:r>
              <w:rPr>
                <w:rFonts w:ascii="Arial Unicode MS" w:eastAsia="Arial Unicode MS" w:hAnsi="Arial Unicode MS" w:cs="Arial Unicode MS"/>
                <w:color w:val="000000"/>
              </w:rPr>
              <w:t>The Rapid Roller Co. offers terms of 3/15 net 45. The aging schedule for their customers is as follows: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090057" cy="1164771"/>
                  <wp:effectExtent l="0" t="0" r="0" b="0"/>
                  <wp:docPr id="2" name="https://www.eztestonline.com/rucklidge.j/136628756280261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628026100.tp4?REQUEST=SHOWmedia&amp;media=image001PRINT.png"/>
                          <pic:cNvPicPr/>
                        </pic:nvPicPr>
                        <pic:blipFill>
                          <a:blip r:embed="rId4"/>
                          <a:stretch/>
                        </pic:blipFill>
                        <pic:spPr>
                          <a:xfrm>
                            <a:off x="0" y="0"/>
                            <a:ext cx="2090057" cy="11647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Total credit sales are $2,500,000. How does the aging schedule provide more information to Rapid Roller's management on credit </w:t>
            </w:r>
            <w:r>
              <w:rPr>
                <w:rFonts w:ascii="Arial Unicode MS" w:eastAsia="Arial Unicode MS" w:hAnsi="Arial Unicode MS" w:cs="Arial Unicode MS"/>
                <w:color w:val="000000"/>
              </w:rPr>
              <w:t>behavior?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C23BF" w:rsidRDefault="00FE2F2D">
            <w:pPr>
              <w:keepNext/>
              <w:keepLines/>
              <w:spacing w:before="319" w:after="319"/>
            </w:pPr>
            <w:r>
              <w:rPr>
                <w:rFonts w:ascii="Arial Unicode MS" w:eastAsia="Arial Unicode MS" w:hAnsi="Arial Unicode MS" w:cs="Arial Unicode MS"/>
                <w:color w:val="000000"/>
              </w:rPr>
              <w:t>ACP = .2(15) + .2(30) + .5(37.5) + .05(52.5) + .05(60)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3 + 6 + 18.75 + 2.625 + 3.0 = 33.375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 an estimate the ACP would appear to be within terms of 45 days, and ruled as favorable. The Aging Schedule will help focus on the customers above</w:t>
            </w:r>
            <w:r>
              <w:rPr>
                <w:rFonts w:ascii="Arial Unicode MS" w:eastAsia="Arial Unicode MS" w:hAnsi="Arial Unicode MS" w:cs="Arial Unicode MS"/>
                <w:color w:val="000000"/>
              </w:rPr>
              <w:t xml:space="preserve"> 45 days. In this case the problem is minimal since 10% are above. Provide added information, by tracking customers on slippage in payment and possibility of default.</w:t>
            </w:r>
          </w:p>
        </w:tc>
      </w:tr>
    </w:tbl>
    <w:p w:rsidR="00BC23BF" w:rsidRDefault="00FE2F2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C23BF">
        <w:tc>
          <w:tcPr>
            <w:tcW w:w="0" w:type="auto"/>
          </w:tcPr>
          <w:p w:rsidR="00BC23BF" w:rsidRDefault="00FE2F2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29-05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29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C23BF" w:rsidRDefault="00FE2F2D">
      <w:pPr>
        <w:spacing w:before="239" w:after="239"/>
        <w:sectPr w:rsidR="00BC23BF">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BC23BF" w:rsidRDefault="00FE2F2D">
      <w:pPr>
        <w:spacing w:before="532"/>
        <w:jc w:val="center"/>
      </w:pPr>
      <w:r>
        <w:rPr>
          <w:rFonts w:ascii="Arial Unicode MS" w:eastAsia="Arial Unicode MS" w:hAnsi="Arial Unicode MS" w:cs="Arial Unicode MS"/>
          <w:color w:val="000000"/>
          <w:sz w:val="40"/>
        </w:rPr>
        <w:t xml:space="preserve">29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BC23BF">
        <w:trPr>
          <w:jc w:val="center"/>
        </w:trPr>
        <w:tc>
          <w:tcPr>
            <w:tcW w:w="0" w:type="auto"/>
          </w:tcPr>
          <w:p w:rsidR="00BC23BF" w:rsidRDefault="00FE2F2D">
            <w:pPr>
              <w:jc w:val="center"/>
            </w:pPr>
            <w:r>
              <w:rPr>
                <w:rFonts w:ascii="Arial Unicode MS" w:eastAsia="Arial Unicode MS" w:hAnsi="Arial Unicode MS" w:cs="Arial Unicode MS"/>
                <w:i/>
                <w:color w:val="000000"/>
                <w:sz w:val="18"/>
                <w:u w:val="single"/>
              </w:rPr>
              <w:t>Category</w:t>
            </w:r>
          </w:p>
        </w:tc>
        <w:tc>
          <w:tcPr>
            <w:tcW w:w="0" w:type="auto"/>
          </w:tcPr>
          <w:p w:rsidR="00BC23BF" w:rsidRDefault="00FE2F2D">
            <w:pPr>
              <w:jc w:val="center"/>
            </w:pPr>
            <w:r>
              <w:rPr>
                <w:rFonts w:ascii="Arial Unicode MS" w:eastAsia="Arial Unicode MS" w:hAnsi="Arial Unicode MS" w:cs="Arial Unicode MS"/>
                <w:i/>
                <w:color w:val="000000"/>
                <w:sz w:val="18"/>
                <w:u w:val="single"/>
              </w:rPr>
              <w:t># of Questions</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Difficulty: Easy</w:t>
            </w:r>
          </w:p>
        </w:tc>
        <w:tc>
          <w:tcPr>
            <w:tcW w:w="1000" w:type="pct"/>
          </w:tcPr>
          <w:p w:rsidR="00BC23BF" w:rsidRDefault="00FE2F2D">
            <w:pPr>
              <w:jc w:val="center"/>
            </w:pPr>
            <w:r>
              <w:rPr>
                <w:rFonts w:ascii="Arial Unicode MS" w:eastAsia="Arial Unicode MS" w:hAnsi="Arial Unicode MS" w:cs="Arial Unicode MS"/>
                <w:color w:val="000000"/>
                <w:sz w:val="18"/>
              </w:rPr>
              <w:t>14</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Difficulty: Hard</w:t>
            </w:r>
          </w:p>
        </w:tc>
        <w:tc>
          <w:tcPr>
            <w:tcW w:w="1000" w:type="pct"/>
          </w:tcPr>
          <w:p w:rsidR="00BC23BF" w:rsidRDefault="00FE2F2D">
            <w:pPr>
              <w:jc w:val="center"/>
            </w:pPr>
            <w:r>
              <w:rPr>
                <w:rFonts w:ascii="Arial Unicode MS" w:eastAsia="Arial Unicode MS" w:hAnsi="Arial Unicode MS" w:cs="Arial Unicode MS"/>
                <w:color w:val="000000"/>
                <w:sz w:val="18"/>
              </w:rPr>
              <w:t>5</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Difficulty: Medium</w:t>
            </w:r>
          </w:p>
        </w:tc>
        <w:tc>
          <w:tcPr>
            <w:tcW w:w="1000" w:type="pct"/>
          </w:tcPr>
          <w:p w:rsidR="00BC23BF" w:rsidRDefault="00FE2F2D">
            <w:pPr>
              <w:jc w:val="center"/>
            </w:pPr>
            <w:r>
              <w:rPr>
                <w:rFonts w:ascii="Arial Unicode MS" w:eastAsia="Arial Unicode MS" w:hAnsi="Arial Unicode MS" w:cs="Arial Unicode MS"/>
                <w:color w:val="000000"/>
                <w:sz w:val="18"/>
              </w:rPr>
              <w:t>10</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Learning Objective: 29-01</w:t>
            </w:r>
          </w:p>
        </w:tc>
        <w:tc>
          <w:tcPr>
            <w:tcW w:w="1000" w:type="pct"/>
          </w:tcPr>
          <w:p w:rsidR="00BC23BF" w:rsidRDefault="00FE2F2D">
            <w:pPr>
              <w:jc w:val="center"/>
            </w:pPr>
            <w:r>
              <w:rPr>
                <w:rFonts w:ascii="Arial Unicode MS" w:eastAsia="Arial Unicode MS" w:hAnsi="Arial Unicode MS" w:cs="Arial Unicode MS"/>
                <w:color w:val="000000"/>
                <w:sz w:val="18"/>
              </w:rPr>
              <w:t>12</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Learning Objective: 29-02</w:t>
            </w:r>
          </w:p>
        </w:tc>
        <w:tc>
          <w:tcPr>
            <w:tcW w:w="1000" w:type="pct"/>
          </w:tcPr>
          <w:p w:rsidR="00BC23BF" w:rsidRDefault="00FE2F2D">
            <w:pPr>
              <w:jc w:val="center"/>
            </w:pPr>
            <w:r>
              <w:rPr>
                <w:rFonts w:ascii="Arial Unicode MS" w:eastAsia="Arial Unicode MS" w:hAnsi="Arial Unicode MS" w:cs="Arial Unicode MS"/>
                <w:color w:val="000000"/>
                <w:sz w:val="18"/>
              </w:rPr>
              <w:t>8</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Learning Objective: 29-03</w:t>
            </w:r>
          </w:p>
        </w:tc>
        <w:tc>
          <w:tcPr>
            <w:tcW w:w="1000" w:type="pct"/>
          </w:tcPr>
          <w:p w:rsidR="00BC23BF" w:rsidRDefault="00FE2F2D">
            <w:pPr>
              <w:jc w:val="center"/>
            </w:pPr>
            <w:r>
              <w:rPr>
                <w:rFonts w:ascii="Arial Unicode MS" w:eastAsia="Arial Unicode MS" w:hAnsi="Arial Unicode MS" w:cs="Arial Unicode MS"/>
                <w:color w:val="000000"/>
                <w:sz w:val="18"/>
              </w:rPr>
              <w:t>1</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Learning Objective: 29-04</w:t>
            </w:r>
          </w:p>
        </w:tc>
        <w:tc>
          <w:tcPr>
            <w:tcW w:w="1000" w:type="pct"/>
          </w:tcPr>
          <w:p w:rsidR="00BC23BF" w:rsidRDefault="00FE2F2D">
            <w:pPr>
              <w:jc w:val="center"/>
            </w:pPr>
            <w:r>
              <w:rPr>
                <w:rFonts w:ascii="Arial Unicode MS" w:eastAsia="Arial Unicode MS" w:hAnsi="Arial Unicode MS" w:cs="Arial Unicode MS"/>
                <w:color w:val="000000"/>
                <w:sz w:val="18"/>
              </w:rPr>
              <w:t>1</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Learning Objective: 29-05</w:t>
            </w:r>
          </w:p>
        </w:tc>
        <w:tc>
          <w:tcPr>
            <w:tcW w:w="1000" w:type="pct"/>
          </w:tcPr>
          <w:p w:rsidR="00BC23BF" w:rsidRDefault="00FE2F2D">
            <w:pPr>
              <w:jc w:val="center"/>
            </w:pPr>
            <w:r>
              <w:rPr>
                <w:rFonts w:ascii="Arial Unicode MS" w:eastAsia="Arial Unicode MS" w:hAnsi="Arial Unicode MS" w:cs="Arial Unicode MS"/>
                <w:color w:val="000000"/>
                <w:sz w:val="18"/>
              </w:rPr>
              <w:t>6</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Learning Objective: 29-06</w:t>
            </w:r>
          </w:p>
        </w:tc>
        <w:tc>
          <w:tcPr>
            <w:tcW w:w="1000" w:type="pct"/>
          </w:tcPr>
          <w:p w:rsidR="00BC23BF" w:rsidRDefault="00FE2F2D">
            <w:pPr>
              <w:jc w:val="center"/>
            </w:pPr>
            <w:r>
              <w:rPr>
                <w:rFonts w:ascii="Arial Unicode MS" w:eastAsia="Arial Unicode MS" w:hAnsi="Arial Unicode MS" w:cs="Arial Unicode MS"/>
                <w:color w:val="000000"/>
                <w:sz w:val="18"/>
              </w:rPr>
              <w:t>1</w:t>
            </w:r>
          </w:p>
        </w:tc>
      </w:tr>
      <w:tr w:rsidR="00BC23BF">
        <w:trPr>
          <w:jc w:val="center"/>
        </w:trPr>
        <w:tc>
          <w:tcPr>
            <w:tcW w:w="4000" w:type="pct"/>
          </w:tcPr>
          <w:p w:rsidR="00BC23BF" w:rsidRDefault="00FE2F2D">
            <w:r>
              <w:rPr>
                <w:rFonts w:ascii="Arial Unicode MS" w:eastAsia="Arial Unicode MS" w:hAnsi="Arial Unicode MS" w:cs="Arial Unicode MS"/>
                <w:color w:val="000000"/>
                <w:sz w:val="18"/>
              </w:rPr>
              <w:t>Ross - Chapter 29</w:t>
            </w:r>
          </w:p>
        </w:tc>
        <w:tc>
          <w:tcPr>
            <w:tcW w:w="1000" w:type="pct"/>
          </w:tcPr>
          <w:p w:rsidR="00BC23BF" w:rsidRDefault="00FE2F2D">
            <w:pPr>
              <w:jc w:val="center"/>
            </w:pPr>
            <w:r>
              <w:rPr>
                <w:rFonts w:ascii="Arial Unicode MS" w:eastAsia="Arial Unicode MS" w:hAnsi="Arial Unicode MS" w:cs="Arial Unicode MS"/>
                <w:color w:val="000000"/>
                <w:sz w:val="18"/>
              </w:rPr>
              <w:t>29</w:t>
            </w:r>
          </w:p>
        </w:tc>
      </w:tr>
    </w:tbl>
    <w:p w:rsidR="00000000" w:rsidRDefault="00FE2F2D"/>
    <w:sectPr w:rsidR="00000000" w:rsidSect="00BC23BF">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BC23BF"/>
    <w:rsid w:val="00BC23BF"/>
    <w:rsid w:val="00FE2F2D"/>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4117</Words>
  <Characters>23472</Characters>
  <Application>Microsoft Macintosh Word</Application>
  <DocSecurity>0</DocSecurity>
  <Lines>195</Lines>
  <Paragraphs>46</Paragraphs>
  <ScaleCrop>false</ScaleCrop>
  <LinksUpToDate>false</LinksUpToDate>
  <CharactersWithSpaces>28825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2013-10-14T06:31:00Z</dcterms:created>
  <dcterms:modified xsi:type="dcterms:W3CDTF">2013-10-14T06:31:00Z</dcterms:modified>
</cp:coreProperties>
</file>